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8D4F07" w14:textId="4D789191" w:rsidR="00AA1F14" w:rsidRDefault="00AA1F14" w:rsidP="00AA1F14">
      <w:pPr>
        <w:pBdr>
          <w:bottom w:val="single" w:sz="4" w:space="1" w:color="auto"/>
        </w:pBdr>
      </w:pPr>
      <w:r>
        <w:rPr>
          <w:rFonts w:hint="eastAsia"/>
        </w:rPr>
        <w:t>議案名：</w:t>
      </w:r>
      <w:r w:rsidR="00892E3D">
        <w:t xml:space="preserve"> </w:t>
      </w:r>
      <w:r w:rsidR="00F674E1">
        <w:rPr>
          <w:rFonts w:hint="eastAsia"/>
          <w:sz w:val="20"/>
          <w:szCs w:val="20"/>
        </w:rPr>
        <w:t>岸和田市長選挙立候補予定者公開討論会</w:t>
      </w:r>
    </w:p>
    <w:p w14:paraId="611DBF25" w14:textId="77777777" w:rsidR="00AA1F14" w:rsidRDefault="00AA1F14" w:rsidP="00AA1F14">
      <w:pPr>
        <w:jc w:val="right"/>
      </w:pPr>
    </w:p>
    <w:p w14:paraId="4D3AD52B" w14:textId="56318501" w:rsidR="00AA1F14" w:rsidRDefault="00AA1F14" w:rsidP="00AA1F14">
      <w:pPr>
        <w:pBdr>
          <w:bottom w:val="single" w:sz="4" w:space="1" w:color="auto"/>
        </w:pBdr>
        <w:jc w:val="right"/>
      </w:pPr>
      <w:r>
        <w:rPr>
          <w:rFonts w:hint="eastAsia"/>
        </w:rPr>
        <w:t>更新日：</w:t>
      </w:r>
      <w:r w:rsidR="004A19FC">
        <w:rPr>
          <w:rFonts w:hint="eastAsia"/>
        </w:rPr>
        <w:t>２０２</w:t>
      </w:r>
      <w:r w:rsidR="00F674E1">
        <w:rPr>
          <w:rFonts w:hint="eastAsia"/>
        </w:rPr>
        <w:t>２</w:t>
      </w:r>
      <w:r w:rsidR="00C37CD1">
        <w:rPr>
          <w:rFonts w:hint="eastAsia"/>
        </w:rPr>
        <w:t>年</w:t>
      </w:r>
      <w:r w:rsidR="00F674E1">
        <w:rPr>
          <w:rFonts w:hint="eastAsia"/>
        </w:rPr>
        <w:t>５</w:t>
      </w:r>
      <w:r>
        <w:rPr>
          <w:rFonts w:hint="eastAsia"/>
        </w:rPr>
        <w:t>月</w:t>
      </w:r>
      <w:r w:rsidR="00F674E1">
        <w:rPr>
          <w:rFonts w:hint="eastAsia"/>
        </w:rPr>
        <w:t>２</w:t>
      </w:r>
      <w:r>
        <w:rPr>
          <w:rFonts w:hint="eastAsia"/>
        </w:rPr>
        <w:t>日</w:t>
      </w:r>
    </w:p>
    <w:p w14:paraId="6510AD95" w14:textId="77777777" w:rsidR="00AA1F14" w:rsidRDefault="00AA1F14" w:rsidP="00AA1F14">
      <w:pPr>
        <w:jc w:val="right"/>
      </w:pPr>
    </w:p>
    <w:p w14:paraId="4BE01A99" w14:textId="35503D30" w:rsidR="00AA1F14" w:rsidRDefault="00644917" w:rsidP="00AA1F14">
      <w:pPr>
        <w:jc w:val="center"/>
      </w:pPr>
      <w:r>
        <w:rPr>
          <w:rFonts w:hint="eastAsia"/>
        </w:rPr>
        <w:t>次</w:t>
      </w:r>
      <w:r w:rsidR="00AA1F14">
        <w:rPr>
          <w:rFonts w:hint="eastAsia"/>
        </w:rPr>
        <w:t>年度</w:t>
      </w:r>
      <w:r>
        <w:rPr>
          <w:rFonts w:hint="eastAsia"/>
        </w:rPr>
        <w:t>へ</w:t>
      </w:r>
      <w:r w:rsidR="00AA1F14">
        <w:rPr>
          <w:rFonts w:hint="eastAsia"/>
        </w:rPr>
        <w:t>の引継事項</w:t>
      </w:r>
    </w:p>
    <w:tbl>
      <w:tblPr>
        <w:tblStyle w:val="a3"/>
        <w:tblW w:w="10283" w:type="dxa"/>
        <w:tblLook w:val="04A0" w:firstRow="1" w:lastRow="0" w:firstColumn="1" w:lastColumn="0" w:noHBand="0" w:noVBand="1"/>
      </w:tblPr>
      <w:tblGrid>
        <w:gridCol w:w="1271"/>
        <w:gridCol w:w="9012"/>
      </w:tblGrid>
      <w:tr w:rsidR="00AA1F14" w14:paraId="34F77CF3" w14:textId="77777777" w:rsidTr="00E46E98">
        <w:trPr>
          <w:trHeight w:val="360"/>
        </w:trPr>
        <w:tc>
          <w:tcPr>
            <w:tcW w:w="10283" w:type="dxa"/>
            <w:gridSpan w:val="2"/>
            <w:shd w:val="clear" w:color="auto" w:fill="FFC000" w:themeFill="accent4"/>
          </w:tcPr>
          <w:p w14:paraId="6F6947E1" w14:textId="65C4ABE3" w:rsidR="00AA1F14" w:rsidRDefault="00AA1F14">
            <w:r>
              <w:rPr>
                <w:rFonts w:hint="eastAsia"/>
              </w:rPr>
              <w:t>【運営面での</w:t>
            </w:r>
            <w:r w:rsidR="00E46E98">
              <w:rPr>
                <w:rFonts w:hint="eastAsia"/>
              </w:rPr>
              <w:t>問題点・</w:t>
            </w:r>
            <w:r>
              <w:rPr>
                <w:rFonts w:hint="eastAsia"/>
              </w:rPr>
              <w:t>引継ぎ事項】</w:t>
            </w:r>
          </w:p>
        </w:tc>
      </w:tr>
      <w:tr w:rsidR="00AA1F14" w14:paraId="5C5F6BFA" w14:textId="77777777" w:rsidTr="00C13D5D">
        <w:trPr>
          <w:trHeight w:val="307"/>
        </w:trPr>
        <w:tc>
          <w:tcPr>
            <w:tcW w:w="1271" w:type="dxa"/>
            <w:shd w:val="clear" w:color="auto" w:fill="F2F2F2" w:themeFill="background1" w:themeFillShade="F2"/>
          </w:tcPr>
          <w:p w14:paraId="158133A6" w14:textId="2B045A88" w:rsidR="00AA1F14" w:rsidRDefault="00D06089">
            <w:r>
              <w:rPr>
                <w:rFonts w:hint="eastAsia"/>
              </w:rPr>
              <w:t>問題点１</w:t>
            </w:r>
          </w:p>
        </w:tc>
        <w:tc>
          <w:tcPr>
            <w:tcW w:w="9012" w:type="dxa"/>
            <w:shd w:val="clear" w:color="auto" w:fill="F2F2F2" w:themeFill="background1" w:themeFillShade="F2"/>
          </w:tcPr>
          <w:p w14:paraId="18A711B8" w14:textId="21B5DF20" w:rsidR="00AA1F14" w:rsidRDefault="00F674E1" w:rsidP="00EF0709">
            <w:r>
              <w:rPr>
                <w:rFonts w:hint="eastAsia"/>
              </w:rPr>
              <w:t>立候補予定者がギリギリまで分からず、備品や資料の変更があった。</w:t>
            </w:r>
          </w:p>
        </w:tc>
      </w:tr>
      <w:tr w:rsidR="00D06089" w14:paraId="0FCF608D" w14:textId="77777777" w:rsidTr="00C13D5D">
        <w:trPr>
          <w:trHeight w:val="227"/>
        </w:trPr>
        <w:tc>
          <w:tcPr>
            <w:tcW w:w="1271" w:type="dxa"/>
            <w:shd w:val="clear" w:color="auto" w:fill="auto"/>
          </w:tcPr>
          <w:p w14:paraId="16604696" w14:textId="5B2FAD2F" w:rsidR="00D06089" w:rsidRDefault="00D06089">
            <w:r>
              <w:rPr>
                <w:rFonts w:hint="eastAsia"/>
              </w:rPr>
              <w:t>引継ぎ１</w:t>
            </w:r>
          </w:p>
        </w:tc>
        <w:tc>
          <w:tcPr>
            <w:tcW w:w="9012" w:type="dxa"/>
            <w:shd w:val="clear" w:color="auto" w:fill="auto"/>
          </w:tcPr>
          <w:p w14:paraId="0680A1E4" w14:textId="2792DC33" w:rsidR="00D06089" w:rsidRPr="000E5DD2" w:rsidRDefault="00F674E1" w:rsidP="00EF0709">
            <w:r>
              <w:rPr>
                <w:rFonts w:hint="eastAsia"/>
              </w:rPr>
              <w:t>タイムスケジュールや予算面はゆとりをもった計画をしてください。</w:t>
            </w:r>
          </w:p>
        </w:tc>
      </w:tr>
      <w:tr w:rsidR="00AA1F14" w:rsidRPr="00717B75" w14:paraId="62805C1D" w14:textId="77777777" w:rsidTr="00C13D5D">
        <w:trPr>
          <w:trHeight w:val="391"/>
        </w:trPr>
        <w:tc>
          <w:tcPr>
            <w:tcW w:w="1271" w:type="dxa"/>
            <w:shd w:val="clear" w:color="auto" w:fill="F2F2F2" w:themeFill="background1" w:themeFillShade="F2"/>
          </w:tcPr>
          <w:p w14:paraId="2B55007C" w14:textId="74AA4B3D" w:rsidR="00AA1F14" w:rsidRDefault="00D06089">
            <w:r>
              <w:rPr>
                <w:rFonts w:hint="eastAsia"/>
              </w:rPr>
              <w:t>問題点２</w:t>
            </w:r>
          </w:p>
        </w:tc>
        <w:tc>
          <w:tcPr>
            <w:tcW w:w="9012" w:type="dxa"/>
            <w:shd w:val="clear" w:color="auto" w:fill="F2F2F2" w:themeFill="background1" w:themeFillShade="F2"/>
          </w:tcPr>
          <w:p w14:paraId="77005316" w14:textId="5D840F28" w:rsidR="00AA1F14" w:rsidRDefault="00F674E1">
            <w:r>
              <w:rPr>
                <w:rFonts w:hint="eastAsia"/>
              </w:rPr>
              <w:t>立候補予定者が当日ルール外の行動を取った。</w:t>
            </w:r>
          </w:p>
        </w:tc>
      </w:tr>
      <w:tr w:rsidR="00D06089" w14:paraId="2B1CC89F" w14:textId="77777777" w:rsidTr="00C13D5D">
        <w:trPr>
          <w:trHeight w:val="309"/>
        </w:trPr>
        <w:tc>
          <w:tcPr>
            <w:tcW w:w="1271" w:type="dxa"/>
            <w:shd w:val="clear" w:color="auto" w:fill="auto"/>
          </w:tcPr>
          <w:p w14:paraId="5D36200D" w14:textId="12A7E01B" w:rsidR="00D06089" w:rsidRDefault="00D06089">
            <w:r>
              <w:rPr>
                <w:rFonts w:hint="eastAsia"/>
              </w:rPr>
              <w:t>引継ぎ２</w:t>
            </w:r>
          </w:p>
        </w:tc>
        <w:tc>
          <w:tcPr>
            <w:tcW w:w="9012" w:type="dxa"/>
            <w:shd w:val="clear" w:color="auto" w:fill="auto"/>
          </w:tcPr>
          <w:p w14:paraId="00788897" w14:textId="2E464FB8" w:rsidR="00D06089" w:rsidRPr="00E072AF" w:rsidRDefault="00F674E1">
            <w:r>
              <w:rPr>
                <w:rFonts w:hint="eastAsia"/>
              </w:rPr>
              <w:t>立候補予定者にはルール説明を何度も行ってください。また舞台への持込品に関しては必ず確認してください。</w:t>
            </w:r>
          </w:p>
        </w:tc>
      </w:tr>
      <w:tr w:rsidR="00AA1F14" w:rsidRPr="00056B9E" w14:paraId="12F89BF2" w14:textId="77777777" w:rsidTr="00C13D5D">
        <w:trPr>
          <w:trHeight w:val="403"/>
        </w:trPr>
        <w:tc>
          <w:tcPr>
            <w:tcW w:w="1271" w:type="dxa"/>
            <w:shd w:val="clear" w:color="auto" w:fill="F2F2F2" w:themeFill="background1" w:themeFillShade="F2"/>
          </w:tcPr>
          <w:p w14:paraId="729A6ACF" w14:textId="1A4B0AEE" w:rsidR="00AA1F14" w:rsidRDefault="005712AA">
            <w:r>
              <w:rPr>
                <w:rFonts w:hint="eastAsia"/>
              </w:rPr>
              <w:t>問題点３</w:t>
            </w:r>
          </w:p>
        </w:tc>
        <w:tc>
          <w:tcPr>
            <w:tcW w:w="9012" w:type="dxa"/>
            <w:shd w:val="clear" w:color="auto" w:fill="F2F2F2" w:themeFill="background1" w:themeFillShade="F2"/>
          </w:tcPr>
          <w:p w14:paraId="29007E43" w14:textId="1537B3A6" w:rsidR="00AA1F14" w:rsidRDefault="00F674E1" w:rsidP="000E5DD2">
            <w:r>
              <w:rPr>
                <w:rFonts w:hint="eastAsia"/>
              </w:rPr>
              <w:t>開催が急遽決まった</w:t>
            </w:r>
            <w:r w:rsidR="00B71E73">
              <w:rPr>
                <w:rFonts w:hint="eastAsia"/>
              </w:rPr>
              <w:t>ため</w:t>
            </w:r>
            <w:bookmarkStart w:id="0" w:name="_GoBack"/>
            <w:bookmarkEnd w:id="0"/>
            <w:r>
              <w:rPr>
                <w:rFonts w:hint="eastAsia"/>
              </w:rPr>
              <w:t>テレビ岸和田との現地打合せが当日しか出来ず</w:t>
            </w:r>
            <w:r w:rsidR="006E0C2D">
              <w:rPr>
                <w:rFonts w:hint="eastAsia"/>
              </w:rPr>
              <w:t>、またテレビ岸和田の入り時間が遅くなりリハーサルが開催ギリギリになった。</w:t>
            </w:r>
          </w:p>
        </w:tc>
      </w:tr>
      <w:tr w:rsidR="005712AA" w:rsidRPr="00056B9E" w14:paraId="5A04EAC5" w14:textId="77777777" w:rsidTr="00C13D5D">
        <w:trPr>
          <w:trHeight w:val="377"/>
        </w:trPr>
        <w:tc>
          <w:tcPr>
            <w:tcW w:w="1271" w:type="dxa"/>
            <w:shd w:val="clear" w:color="auto" w:fill="auto"/>
          </w:tcPr>
          <w:p w14:paraId="590125BA" w14:textId="3DB55C1C" w:rsidR="005712AA" w:rsidRDefault="005712AA">
            <w:r>
              <w:rPr>
                <w:rFonts w:hint="eastAsia"/>
              </w:rPr>
              <w:t>引継ぎ３</w:t>
            </w:r>
          </w:p>
        </w:tc>
        <w:tc>
          <w:tcPr>
            <w:tcW w:w="9012" w:type="dxa"/>
            <w:shd w:val="clear" w:color="auto" w:fill="auto"/>
          </w:tcPr>
          <w:p w14:paraId="1C112D56" w14:textId="43357FA4" w:rsidR="005712AA" w:rsidRDefault="006E0C2D" w:rsidP="000E5DD2">
            <w:r>
              <w:rPr>
                <w:rFonts w:hint="eastAsia"/>
              </w:rPr>
              <w:t>前日までにテレビ岸和田を交え南海浪切ホールと現地打合せをしてください。</w:t>
            </w:r>
          </w:p>
        </w:tc>
      </w:tr>
      <w:tr w:rsidR="00AA1F14" w14:paraId="48E34956" w14:textId="77777777" w:rsidTr="00C13D5D">
        <w:trPr>
          <w:trHeight w:val="269"/>
        </w:trPr>
        <w:tc>
          <w:tcPr>
            <w:tcW w:w="1271" w:type="dxa"/>
            <w:shd w:val="clear" w:color="auto" w:fill="F2F2F2" w:themeFill="background1" w:themeFillShade="F2"/>
          </w:tcPr>
          <w:p w14:paraId="6B2FE824" w14:textId="47CDA306" w:rsidR="00AA1F14" w:rsidRDefault="005712AA">
            <w:r>
              <w:rPr>
                <w:rFonts w:hint="eastAsia"/>
              </w:rPr>
              <w:t>問題点４</w:t>
            </w:r>
          </w:p>
        </w:tc>
        <w:tc>
          <w:tcPr>
            <w:tcW w:w="9012" w:type="dxa"/>
            <w:shd w:val="clear" w:color="auto" w:fill="F2F2F2" w:themeFill="background1" w:themeFillShade="F2"/>
          </w:tcPr>
          <w:p w14:paraId="27E9A172" w14:textId="260EC814" w:rsidR="00AA1F14" w:rsidRDefault="006E0C2D">
            <w:r>
              <w:rPr>
                <w:rFonts w:hint="eastAsia"/>
              </w:rPr>
              <w:t>公開討論会は公平性を保つためデータ修正が出来ないので、当日の内容によりテレビ岸和田がデータを提供してくれない可能性があった。</w:t>
            </w:r>
          </w:p>
        </w:tc>
      </w:tr>
      <w:tr w:rsidR="005712AA" w14:paraId="44EB9F0F" w14:textId="77777777" w:rsidTr="00C13D5D">
        <w:trPr>
          <w:trHeight w:val="406"/>
        </w:trPr>
        <w:tc>
          <w:tcPr>
            <w:tcW w:w="1271" w:type="dxa"/>
            <w:shd w:val="clear" w:color="auto" w:fill="auto"/>
          </w:tcPr>
          <w:p w14:paraId="220D7A21" w14:textId="19D964AD" w:rsidR="005712AA" w:rsidRDefault="005712AA">
            <w:r>
              <w:rPr>
                <w:rFonts w:hint="eastAsia"/>
              </w:rPr>
              <w:t>引継ぎ４</w:t>
            </w:r>
          </w:p>
        </w:tc>
        <w:tc>
          <w:tcPr>
            <w:tcW w:w="9012" w:type="dxa"/>
            <w:shd w:val="clear" w:color="auto" w:fill="auto"/>
          </w:tcPr>
          <w:p w14:paraId="7A12F91C" w14:textId="542C03BA" w:rsidR="005712AA" w:rsidRPr="00E072AF" w:rsidRDefault="006E0C2D">
            <w:r>
              <w:rPr>
                <w:rFonts w:hint="eastAsia"/>
              </w:rPr>
              <w:t>自分達でも撮影を行うようにしてください。</w:t>
            </w:r>
          </w:p>
        </w:tc>
      </w:tr>
      <w:tr w:rsidR="006E0C2D" w14:paraId="1185D0C4" w14:textId="77777777" w:rsidTr="00C13D5D">
        <w:trPr>
          <w:trHeight w:val="406"/>
        </w:trPr>
        <w:tc>
          <w:tcPr>
            <w:tcW w:w="1271" w:type="dxa"/>
            <w:shd w:val="clear" w:color="auto" w:fill="auto"/>
          </w:tcPr>
          <w:p w14:paraId="5D252AD6" w14:textId="1D2B73BA" w:rsidR="006E0C2D" w:rsidRDefault="006E0C2D" w:rsidP="006E0C2D"/>
        </w:tc>
        <w:tc>
          <w:tcPr>
            <w:tcW w:w="9012" w:type="dxa"/>
            <w:shd w:val="clear" w:color="auto" w:fill="auto"/>
          </w:tcPr>
          <w:p w14:paraId="75E94841" w14:textId="01290181" w:rsidR="006E0C2D" w:rsidRDefault="006E0C2D" w:rsidP="006E0C2D"/>
        </w:tc>
      </w:tr>
      <w:tr w:rsidR="006E0C2D" w14:paraId="4FF66425" w14:textId="77777777" w:rsidTr="00C13D5D">
        <w:trPr>
          <w:trHeight w:val="406"/>
        </w:trPr>
        <w:tc>
          <w:tcPr>
            <w:tcW w:w="1271" w:type="dxa"/>
            <w:shd w:val="clear" w:color="auto" w:fill="auto"/>
          </w:tcPr>
          <w:p w14:paraId="701DA6FD" w14:textId="4A70CFB1" w:rsidR="006E0C2D" w:rsidRDefault="006E0C2D" w:rsidP="006E0C2D"/>
        </w:tc>
        <w:tc>
          <w:tcPr>
            <w:tcW w:w="9012" w:type="dxa"/>
            <w:shd w:val="clear" w:color="auto" w:fill="auto"/>
          </w:tcPr>
          <w:p w14:paraId="3C9C36FD" w14:textId="27037373" w:rsidR="006E0C2D" w:rsidRDefault="006E0C2D" w:rsidP="006E0C2D"/>
        </w:tc>
      </w:tr>
      <w:tr w:rsidR="00136871" w14:paraId="714EA3E2" w14:textId="77777777" w:rsidTr="00C61708">
        <w:trPr>
          <w:trHeight w:val="345"/>
        </w:trPr>
        <w:tc>
          <w:tcPr>
            <w:tcW w:w="10283" w:type="dxa"/>
            <w:gridSpan w:val="2"/>
            <w:shd w:val="clear" w:color="auto" w:fill="92D050"/>
          </w:tcPr>
          <w:p w14:paraId="3BB030D8" w14:textId="1B0F2672" w:rsidR="00136871" w:rsidRDefault="00136871">
            <w:r>
              <w:rPr>
                <w:rFonts w:hint="eastAsia"/>
              </w:rPr>
              <w:t>【予算面の問題・引継ぎ事項】</w:t>
            </w:r>
          </w:p>
        </w:tc>
      </w:tr>
      <w:tr w:rsidR="0036757F" w14:paraId="55D3A30B" w14:textId="77777777" w:rsidTr="007B5C2C">
        <w:trPr>
          <w:trHeight w:val="345"/>
        </w:trPr>
        <w:tc>
          <w:tcPr>
            <w:tcW w:w="1271" w:type="dxa"/>
            <w:shd w:val="clear" w:color="auto" w:fill="F2F2F2" w:themeFill="background1" w:themeFillShade="F2"/>
          </w:tcPr>
          <w:p w14:paraId="15C16350" w14:textId="2F84BCEE" w:rsidR="0036757F" w:rsidRDefault="00136871">
            <w:r>
              <w:rPr>
                <w:rFonts w:hint="eastAsia"/>
              </w:rPr>
              <w:t>問題点１</w:t>
            </w:r>
          </w:p>
        </w:tc>
        <w:tc>
          <w:tcPr>
            <w:tcW w:w="9012" w:type="dxa"/>
            <w:shd w:val="clear" w:color="auto" w:fill="F2F2F2" w:themeFill="background1" w:themeFillShade="F2"/>
          </w:tcPr>
          <w:p w14:paraId="370BAC09" w14:textId="18BD3F69" w:rsidR="0036757F" w:rsidRPr="0036757F" w:rsidRDefault="00F629F0">
            <w:r>
              <w:rPr>
                <w:rFonts w:hint="eastAsia"/>
              </w:rPr>
              <w:t>小ホールはテレビ岸和田もあまり撮影を行わないので、事前打合せ等が必要になり使用時間を１３：００からに変更し差異が発生した。</w:t>
            </w:r>
          </w:p>
        </w:tc>
      </w:tr>
      <w:tr w:rsidR="00491CE3" w14:paraId="2D306FFA" w14:textId="77777777" w:rsidTr="00C943EC">
        <w:trPr>
          <w:trHeight w:val="345"/>
        </w:trPr>
        <w:tc>
          <w:tcPr>
            <w:tcW w:w="1271" w:type="dxa"/>
            <w:shd w:val="clear" w:color="auto" w:fill="auto"/>
          </w:tcPr>
          <w:p w14:paraId="2E0AC1D4" w14:textId="1DD3466C" w:rsidR="00491CE3" w:rsidRDefault="00136871">
            <w:r>
              <w:rPr>
                <w:rFonts w:hint="eastAsia"/>
              </w:rPr>
              <w:t>引継ぎ１</w:t>
            </w:r>
          </w:p>
        </w:tc>
        <w:tc>
          <w:tcPr>
            <w:tcW w:w="9012" w:type="dxa"/>
            <w:shd w:val="clear" w:color="auto" w:fill="auto"/>
          </w:tcPr>
          <w:p w14:paraId="6DBAAA9E" w14:textId="0DF485CA" w:rsidR="00491CE3" w:rsidRDefault="00F629F0">
            <w:r>
              <w:rPr>
                <w:rFonts w:hint="eastAsia"/>
              </w:rPr>
              <w:t>南海浪切ホールと打合せを行う前にテレビ岸和田と打合せをして実際に必要な備品、時間をヒアリングしてください。</w:t>
            </w:r>
          </w:p>
        </w:tc>
      </w:tr>
      <w:tr w:rsidR="00136871" w14:paraId="1CE62030" w14:textId="77777777" w:rsidTr="007B5C2C">
        <w:trPr>
          <w:trHeight w:val="345"/>
        </w:trPr>
        <w:tc>
          <w:tcPr>
            <w:tcW w:w="1271" w:type="dxa"/>
            <w:shd w:val="clear" w:color="auto" w:fill="F2F2F2" w:themeFill="background1" w:themeFillShade="F2"/>
          </w:tcPr>
          <w:p w14:paraId="205970BF" w14:textId="1A8E206B" w:rsidR="00136871" w:rsidRDefault="00136871">
            <w:r>
              <w:rPr>
                <w:rFonts w:hint="eastAsia"/>
              </w:rPr>
              <w:t>問題点２</w:t>
            </w:r>
          </w:p>
        </w:tc>
        <w:tc>
          <w:tcPr>
            <w:tcW w:w="9012" w:type="dxa"/>
            <w:shd w:val="clear" w:color="auto" w:fill="F2F2F2" w:themeFill="background1" w:themeFillShade="F2"/>
          </w:tcPr>
          <w:p w14:paraId="22471B11" w14:textId="040CF4B2" w:rsidR="00136871" w:rsidRDefault="00F629F0">
            <w:r>
              <w:rPr>
                <w:rFonts w:hint="eastAsia"/>
              </w:rPr>
              <w:t>年末年始はチラシの納期が通常より掛かり、短縮のために差異が発生した。</w:t>
            </w:r>
          </w:p>
        </w:tc>
      </w:tr>
      <w:tr w:rsidR="00136871" w:rsidRPr="00F30711" w14:paraId="1B1551B8" w14:textId="77777777" w:rsidTr="00C943EC">
        <w:trPr>
          <w:trHeight w:val="345"/>
        </w:trPr>
        <w:tc>
          <w:tcPr>
            <w:tcW w:w="1271" w:type="dxa"/>
            <w:shd w:val="clear" w:color="auto" w:fill="auto"/>
          </w:tcPr>
          <w:p w14:paraId="0D844C50" w14:textId="15A9A0DA" w:rsidR="00136871" w:rsidRDefault="00F30711">
            <w:r>
              <w:rPr>
                <w:rFonts w:hint="eastAsia"/>
              </w:rPr>
              <w:t>引継ぎ２</w:t>
            </w:r>
          </w:p>
        </w:tc>
        <w:tc>
          <w:tcPr>
            <w:tcW w:w="9012" w:type="dxa"/>
            <w:shd w:val="clear" w:color="auto" w:fill="auto"/>
          </w:tcPr>
          <w:p w14:paraId="27705262" w14:textId="648E4286" w:rsidR="00136871" w:rsidRDefault="00F629F0">
            <w:r>
              <w:rPr>
                <w:rFonts w:hint="eastAsia"/>
              </w:rPr>
              <w:t>部分審議をとるなり余裕を持った、スケジュールを組んでください。</w:t>
            </w:r>
          </w:p>
        </w:tc>
      </w:tr>
      <w:tr w:rsidR="00F30711" w:rsidRPr="00F30711" w14:paraId="364AC11D" w14:textId="77777777" w:rsidTr="007B5C2C">
        <w:trPr>
          <w:trHeight w:val="345"/>
        </w:trPr>
        <w:tc>
          <w:tcPr>
            <w:tcW w:w="1271" w:type="dxa"/>
            <w:shd w:val="clear" w:color="auto" w:fill="F2F2F2" w:themeFill="background1" w:themeFillShade="F2"/>
          </w:tcPr>
          <w:p w14:paraId="7BD5EDC2" w14:textId="409AEB71" w:rsidR="00F30711" w:rsidRDefault="00F30711"/>
        </w:tc>
        <w:tc>
          <w:tcPr>
            <w:tcW w:w="9012" w:type="dxa"/>
            <w:shd w:val="clear" w:color="auto" w:fill="F2F2F2" w:themeFill="background1" w:themeFillShade="F2"/>
          </w:tcPr>
          <w:p w14:paraId="590F2D53" w14:textId="35077005" w:rsidR="00F30711" w:rsidRDefault="00F30711"/>
        </w:tc>
      </w:tr>
      <w:tr w:rsidR="00F30711" w:rsidRPr="00F30711" w14:paraId="1CA9916A" w14:textId="77777777" w:rsidTr="00C943EC">
        <w:trPr>
          <w:trHeight w:val="345"/>
        </w:trPr>
        <w:tc>
          <w:tcPr>
            <w:tcW w:w="1271" w:type="dxa"/>
            <w:shd w:val="clear" w:color="auto" w:fill="auto"/>
          </w:tcPr>
          <w:p w14:paraId="10545071" w14:textId="124722F3" w:rsidR="00F30711" w:rsidRDefault="00F30711"/>
        </w:tc>
        <w:tc>
          <w:tcPr>
            <w:tcW w:w="9012" w:type="dxa"/>
            <w:shd w:val="clear" w:color="auto" w:fill="auto"/>
          </w:tcPr>
          <w:p w14:paraId="0D9EB59A" w14:textId="79614BAD" w:rsidR="00F30711" w:rsidRDefault="00F30711"/>
        </w:tc>
      </w:tr>
      <w:tr w:rsidR="003554B0" w:rsidRPr="00F30711" w14:paraId="7D6B22F4" w14:textId="77777777" w:rsidTr="007B5C2C">
        <w:trPr>
          <w:trHeight w:val="345"/>
        </w:trPr>
        <w:tc>
          <w:tcPr>
            <w:tcW w:w="1271" w:type="dxa"/>
            <w:shd w:val="clear" w:color="auto" w:fill="F2F2F2" w:themeFill="background1" w:themeFillShade="F2"/>
          </w:tcPr>
          <w:p w14:paraId="14F0E4D4" w14:textId="4E147009" w:rsidR="003554B0" w:rsidRDefault="003554B0"/>
        </w:tc>
        <w:tc>
          <w:tcPr>
            <w:tcW w:w="9012" w:type="dxa"/>
            <w:shd w:val="clear" w:color="auto" w:fill="F2F2F2" w:themeFill="background1" w:themeFillShade="F2"/>
          </w:tcPr>
          <w:p w14:paraId="78876643" w14:textId="24A12037" w:rsidR="003554B0" w:rsidRDefault="003554B0"/>
        </w:tc>
      </w:tr>
      <w:tr w:rsidR="003554B0" w:rsidRPr="00F30711" w14:paraId="7916149F" w14:textId="77777777" w:rsidTr="00C943EC">
        <w:trPr>
          <w:trHeight w:val="345"/>
        </w:trPr>
        <w:tc>
          <w:tcPr>
            <w:tcW w:w="1271" w:type="dxa"/>
            <w:shd w:val="clear" w:color="auto" w:fill="auto"/>
          </w:tcPr>
          <w:p w14:paraId="5A018E26" w14:textId="011AE61C" w:rsidR="003554B0" w:rsidRDefault="003554B0"/>
        </w:tc>
        <w:tc>
          <w:tcPr>
            <w:tcW w:w="9012" w:type="dxa"/>
            <w:shd w:val="clear" w:color="auto" w:fill="auto"/>
          </w:tcPr>
          <w:p w14:paraId="08B73FC5" w14:textId="545D94E7" w:rsidR="003554B0" w:rsidRDefault="003554B0"/>
        </w:tc>
      </w:tr>
    </w:tbl>
    <w:p w14:paraId="301CD23E" w14:textId="76054F2D" w:rsidR="009236F0" w:rsidRDefault="000C65F8" w:rsidP="000C65F8">
      <w:r>
        <w:rPr>
          <w:rFonts w:hint="eastAsia"/>
        </w:rPr>
        <w:t xml:space="preserve"> </w:t>
      </w:r>
    </w:p>
    <w:sectPr w:rsidR="009236F0"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6D4F05" w14:textId="77777777" w:rsidR="0062204C" w:rsidRDefault="0062204C" w:rsidP="00ED26CC">
      <w:r>
        <w:separator/>
      </w:r>
    </w:p>
  </w:endnote>
  <w:endnote w:type="continuationSeparator" w:id="0">
    <w:p w14:paraId="09BF5F91" w14:textId="77777777" w:rsidR="0062204C" w:rsidRDefault="0062204C" w:rsidP="00ED2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65BD6" w14:textId="77777777" w:rsidR="0062204C" w:rsidRDefault="0062204C" w:rsidP="00ED26CC">
      <w:r>
        <w:separator/>
      </w:r>
    </w:p>
  </w:footnote>
  <w:footnote w:type="continuationSeparator" w:id="0">
    <w:p w14:paraId="7C620971" w14:textId="77777777" w:rsidR="0062204C" w:rsidRDefault="0062204C" w:rsidP="00ED26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1F14"/>
    <w:rsid w:val="00001551"/>
    <w:rsid w:val="00036523"/>
    <w:rsid w:val="0005352B"/>
    <w:rsid w:val="00056B9E"/>
    <w:rsid w:val="000C65F8"/>
    <w:rsid w:val="000D6304"/>
    <w:rsid w:val="000E5DD2"/>
    <w:rsid w:val="00136871"/>
    <w:rsid w:val="00146679"/>
    <w:rsid w:val="001D732A"/>
    <w:rsid w:val="001E31D5"/>
    <w:rsid w:val="00265A96"/>
    <w:rsid w:val="002A2F5C"/>
    <w:rsid w:val="0033433F"/>
    <w:rsid w:val="003554B0"/>
    <w:rsid w:val="0036757F"/>
    <w:rsid w:val="003C2A9B"/>
    <w:rsid w:val="0041554C"/>
    <w:rsid w:val="00467183"/>
    <w:rsid w:val="00486EE7"/>
    <w:rsid w:val="00491CE3"/>
    <w:rsid w:val="004A19FC"/>
    <w:rsid w:val="004B6BA1"/>
    <w:rsid w:val="004D03CA"/>
    <w:rsid w:val="004D2947"/>
    <w:rsid w:val="00534278"/>
    <w:rsid w:val="00562927"/>
    <w:rsid w:val="005712AA"/>
    <w:rsid w:val="00611CBA"/>
    <w:rsid w:val="0062204C"/>
    <w:rsid w:val="00644917"/>
    <w:rsid w:val="0064697F"/>
    <w:rsid w:val="006B72BD"/>
    <w:rsid w:val="006E0C2D"/>
    <w:rsid w:val="00717B75"/>
    <w:rsid w:val="00742480"/>
    <w:rsid w:val="007B5C2C"/>
    <w:rsid w:val="00833A33"/>
    <w:rsid w:val="00842DB1"/>
    <w:rsid w:val="0085671C"/>
    <w:rsid w:val="0086476D"/>
    <w:rsid w:val="00892E3D"/>
    <w:rsid w:val="0090166F"/>
    <w:rsid w:val="009236F0"/>
    <w:rsid w:val="00931EF9"/>
    <w:rsid w:val="00952D69"/>
    <w:rsid w:val="00981A7E"/>
    <w:rsid w:val="00A2467C"/>
    <w:rsid w:val="00A265D3"/>
    <w:rsid w:val="00A81CEE"/>
    <w:rsid w:val="00AA0E85"/>
    <w:rsid w:val="00AA1F14"/>
    <w:rsid w:val="00AC15F8"/>
    <w:rsid w:val="00AC27F8"/>
    <w:rsid w:val="00AF1E6E"/>
    <w:rsid w:val="00B35CF6"/>
    <w:rsid w:val="00B71E73"/>
    <w:rsid w:val="00BA1702"/>
    <w:rsid w:val="00BC447F"/>
    <w:rsid w:val="00BD6988"/>
    <w:rsid w:val="00C13D5D"/>
    <w:rsid w:val="00C37CD1"/>
    <w:rsid w:val="00C43172"/>
    <w:rsid w:val="00C61708"/>
    <w:rsid w:val="00C6677E"/>
    <w:rsid w:val="00C943EC"/>
    <w:rsid w:val="00CD06F2"/>
    <w:rsid w:val="00D06089"/>
    <w:rsid w:val="00D140A5"/>
    <w:rsid w:val="00D14C56"/>
    <w:rsid w:val="00DE0F06"/>
    <w:rsid w:val="00E072AF"/>
    <w:rsid w:val="00E46E98"/>
    <w:rsid w:val="00E7292D"/>
    <w:rsid w:val="00EA4384"/>
    <w:rsid w:val="00ED26CC"/>
    <w:rsid w:val="00EE09D8"/>
    <w:rsid w:val="00EE7EFD"/>
    <w:rsid w:val="00EF0709"/>
    <w:rsid w:val="00F159F6"/>
    <w:rsid w:val="00F15AF2"/>
    <w:rsid w:val="00F30711"/>
    <w:rsid w:val="00F372FF"/>
    <w:rsid w:val="00F629F0"/>
    <w:rsid w:val="00F62E5E"/>
    <w:rsid w:val="00F674E1"/>
    <w:rsid w:val="00FA4AE6"/>
    <w:rsid w:val="00FC1C53"/>
    <w:rsid w:val="00FD01A4"/>
    <w:rsid w:val="00FD43A2"/>
    <w:rsid w:val="00FE4E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1B0D99"/>
  <w15:docId w15:val="{62936718-87EF-42A8-AEAF-C320E3AF3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D26CC"/>
    <w:pPr>
      <w:tabs>
        <w:tab w:val="center" w:pos="4252"/>
        <w:tab w:val="right" w:pos="8504"/>
      </w:tabs>
      <w:snapToGrid w:val="0"/>
    </w:pPr>
  </w:style>
  <w:style w:type="character" w:customStyle="1" w:styleId="a5">
    <w:name w:val="ヘッダー (文字)"/>
    <w:basedOn w:val="a0"/>
    <w:link w:val="a4"/>
    <w:uiPriority w:val="99"/>
    <w:rsid w:val="00ED26CC"/>
  </w:style>
  <w:style w:type="paragraph" w:styleId="a6">
    <w:name w:val="footer"/>
    <w:basedOn w:val="a"/>
    <w:link w:val="a7"/>
    <w:uiPriority w:val="99"/>
    <w:unhideWhenUsed/>
    <w:rsid w:val="00ED26CC"/>
    <w:pPr>
      <w:tabs>
        <w:tab w:val="center" w:pos="4252"/>
        <w:tab w:val="right" w:pos="8504"/>
      </w:tabs>
      <w:snapToGrid w:val="0"/>
    </w:pPr>
  </w:style>
  <w:style w:type="character" w:customStyle="1" w:styleId="a7">
    <w:name w:val="フッター (文字)"/>
    <w:basedOn w:val="a0"/>
    <w:link w:val="a6"/>
    <w:uiPriority w:val="99"/>
    <w:rsid w:val="00ED2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CC75E-82B5-4F1D-834D-F2075F7CB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102</Words>
  <Characters>583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camomiro@outlook.jp</dc:creator>
  <cp:lastModifiedBy>marusei</cp:lastModifiedBy>
  <cp:revision>10</cp:revision>
  <cp:lastPrinted>2020-01-29T16:30:00Z</cp:lastPrinted>
  <dcterms:created xsi:type="dcterms:W3CDTF">2019-04-20T05:20:00Z</dcterms:created>
  <dcterms:modified xsi:type="dcterms:W3CDTF">2022-05-19T07:31:00Z</dcterms:modified>
</cp:coreProperties>
</file>