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50950E01" w:rsidR="00AA1F14" w:rsidRDefault="00AA1F14" w:rsidP="00AA1F14">
      <w:pPr>
        <w:pBdr>
          <w:bottom w:val="single" w:sz="4" w:space="1" w:color="auto"/>
        </w:pBdr>
      </w:pPr>
      <w:r>
        <w:rPr>
          <w:rFonts w:hint="eastAsia"/>
        </w:rPr>
        <w:t>議案名：</w:t>
      </w:r>
      <w:r w:rsidR="00E81629" w:rsidRPr="00E81629">
        <w:rPr>
          <w:rFonts w:hint="eastAsia"/>
          <w:color w:val="000000" w:themeColor="text1"/>
          <w:sz w:val="20"/>
          <w:szCs w:val="20"/>
        </w:rPr>
        <w:t>近畿地区大会高槻大会　「BEYOND EXPERINCE～経験を超えていけ！JCI EXPO2022～」　ブース出展　事業計画及び予算の件</w:t>
      </w:r>
    </w:p>
    <w:p w14:paraId="611DBF25" w14:textId="77777777" w:rsidR="00AA1F14" w:rsidRPr="00E81629" w:rsidRDefault="00AA1F14" w:rsidP="00AA1F14">
      <w:pPr>
        <w:jc w:val="right"/>
        <w:rPr>
          <w:color w:val="000000" w:themeColor="text1"/>
        </w:rPr>
      </w:pPr>
    </w:p>
    <w:p w14:paraId="4D3AD52B" w14:textId="5FB60566" w:rsidR="00AA1F14" w:rsidRDefault="00AA1F14" w:rsidP="00AA1F14">
      <w:pPr>
        <w:pBdr>
          <w:bottom w:val="single" w:sz="4" w:space="1" w:color="auto"/>
        </w:pBdr>
        <w:jc w:val="right"/>
      </w:pPr>
      <w:r>
        <w:rPr>
          <w:rFonts w:hint="eastAsia"/>
        </w:rPr>
        <w:t>更新日：</w:t>
      </w:r>
      <w:r w:rsidR="00E81629">
        <w:rPr>
          <w:rFonts w:hint="eastAsia"/>
        </w:rPr>
        <w:t>６</w:t>
      </w:r>
      <w:r>
        <w:rPr>
          <w:rFonts w:hint="eastAsia"/>
        </w:rPr>
        <w:t>月</w:t>
      </w:r>
      <w:r w:rsidR="00E81629">
        <w:rPr>
          <w:rFonts w:hint="eastAsia"/>
        </w:rPr>
        <w:t>１０</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401840">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401840">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4D7CB311" w:rsidR="00AA1F14" w:rsidRDefault="00401840">
            <w:r>
              <w:rPr>
                <w:rFonts w:hint="eastAsia"/>
              </w:rPr>
              <w:t>今回(亀岡市)のような遠隔地では、備品の持ち帰り等も考慮して帰りの車が</w:t>
            </w:r>
            <w:r w:rsidR="00E81629">
              <w:rPr>
                <w:rFonts w:hint="eastAsia"/>
              </w:rPr>
              <w:t>何台</w:t>
            </w:r>
            <w:r>
              <w:rPr>
                <w:rFonts w:hint="eastAsia"/>
              </w:rPr>
              <w:t>あるかを事前に調査してください。</w:t>
            </w:r>
          </w:p>
        </w:tc>
      </w:tr>
      <w:tr w:rsidR="00AA1F14" w14:paraId="5781D854" w14:textId="77777777" w:rsidTr="00401840">
        <w:tc>
          <w:tcPr>
            <w:tcW w:w="1129" w:type="dxa"/>
          </w:tcPr>
          <w:p w14:paraId="53BE2F22" w14:textId="77777777" w:rsidR="00AA1F14" w:rsidRDefault="00AA1F14">
            <w:r>
              <w:rPr>
                <w:rFonts w:hint="eastAsia"/>
              </w:rPr>
              <w:t>対応１</w:t>
            </w:r>
          </w:p>
        </w:tc>
        <w:tc>
          <w:tcPr>
            <w:tcW w:w="9065" w:type="dxa"/>
          </w:tcPr>
          <w:p w14:paraId="422318F9" w14:textId="73A684C5" w:rsidR="00AA1F14" w:rsidRDefault="00401840">
            <w:r>
              <w:rPr>
                <w:rFonts w:hint="eastAsia"/>
              </w:rPr>
              <w:t>開催前に確認して行います。</w:t>
            </w:r>
          </w:p>
        </w:tc>
      </w:tr>
      <w:tr w:rsidR="00AA1F14" w14:paraId="62805C1D" w14:textId="77777777" w:rsidTr="00401840">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0F8A7D5E" w:rsidR="00AA1F14" w:rsidRDefault="00401840">
            <w:r>
              <w:rPr>
                <w:rFonts w:hint="eastAsia"/>
              </w:rPr>
              <w:t>今回は使用しませんでしたが、今後もリユース食器を使用する方向と聞いていますので什器等の準備に注意してください。</w:t>
            </w:r>
          </w:p>
        </w:tc>
      </w:tr>
      <w:tr w:rsidR="00AA1F14" w14:paraId="5D5A772A" w14:textId="77777777" w:rsidTr="00401840">
        <w:tc>
          <w:tcPr>
            <w:tcW w:w="1129" w:type="dxa"/>
          </w:tcPr>
          <w:p w14:paraId="715ABEBE" w14:textId="77777777" w:rsidR="00AA1F14" w:rsidRDefault="00AA1F14">
            <w:r>
              <w:rPr>
                <w:rFonts w:hint="eastAsia"/>
              </w:rPr>
              <w:t>対応２</w:t>
            </w:r>
          </w:p>
        </w:tc>
        <w:tc>
          <w:tcPr>
            <w:tcW w:w="9065" w:type="dxa"/>
          </w:tcPr>
          <w:p w14:paraId="415462AE" w14:textId="0230845C" w:rsidR="00AA1F14" w:rsidRDefault="00401840">
            <w:r>
              <w:rPr>
                <w:rFonts w:hint="eastAsia"/>
              </w:rPr>
              <w:t>今回、什器等は使用しません。</w:t>
            </w:r>
          </w:p>
        </w:tc>
      </w:tr>
      <w:tr w:rsidR="00AA1F14" w14:paraId="12F89BF2" w14:textId="77777777" w:rsidTr="00401840">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23EB9003" w:rsidR="00AA1F14" w:rsidRDefault="00401840">
            <w:r>
              <w:rPr>
                <w:rFonts w:hint="eastAsia"/>
              </w:rPr>
              <w:t>近畿地区大会は開催地が広範囲にわたるので参加人数が通常事業に比べ減少傾向にあるので各委員会での呼びかけやPRを積極的に行ってください。</w:t>
            </w:r>
          </w:p>
        </w:tc>
      </w:tr>
      <w:tr w:rsidR="00AA1F14" w14:paraId="7342F7F8" w14:textId="77777777" w:rsidTr="00401840">
        <w:tc>
          <w:tcPr>
            <w:tcW w:w="1129" w:type="dxa"/>
          </w:tcPr>
          <w:p w14:paraId="668350F4" w14:textId="77777777" w:rsidR="00AA1F14" w:rsidRDefault="00AA1F14">
            <w:r>
              <w:rPr>
                <w:rFonts w:hint="eastAsia"/>
              </w:rPr>
              <w:t>対応３</w:t>
            </w:r>
          </w:p>
        </w:tc>
        <w:tc>
          <w:tcPr>
            <w:tcW w:w="9065" w:type="dxa"/>
          </w:tcPr>
          <w:p w14:paraId="56C589C4" w14:textId="099832E8" w:rsidR="00AA1F14" w:rsidRDefault="00401840">
            <w:r>
              <w:rPr>
                <w:rFonts w:hint="eastAsia"/>
              </w:rPr>
              <w:t>案内と周知を徹底します。</w:t>
            </w:r>
          </w:p>
        </w:tc>
      </w:tr>
      <w:tr w:rsidR="00AA1F14" w14:paraId="48E34956" w14:textId="77777777" w:rsidTr="00401840">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6FD5E87E" w:rsidR="00AA1F14" w:rsidRDefault="00401840">
            <w:r>
              <w:rPr>
                <w:rFonts w:hint="eastAsia"/>
              </w:rPr>
              <w:t>実際の店舗で販売されている名称と議案書に反映する商品名は統一してください。</w:t>
            </w:r>
          </w:p>
        </w:tc>
      </w:tr>
      <w:tr w:rsidR="00AA1F14" w14:paraId="33DA2262" w14:textId="77777777" w:rsidTr="00401840">
        <w:tc>
          <w:tcPr>
            <w:tcW w:w="1129" w:type="dxa"/>
          </w:tcPr>
          <w:p w14:paraId="5281478D" w14:textId="77777777" w:rsidR="00AA1F14" w:rsidRDefault="00AA1F14">
            <w:r>
              <w:rPr>
                <w:rFonts w:hint="eastAsia"/>
              </w:rPr>
              <w:t>対応４</w:t>
            </w:r>
          </w:p>
        </w:tc>
        <w:tc>
          <w:tcPr>
            <w:tcW w:w="9065" w:type="dxa"/>
          </w:tcPr>
          <w:p w14:paraId="44A2C7DC" w14:textId="7EC9A73B" w:rsidR="00AA1F14" w:rsidRDefault="00932CC6">
            <w:r>
              <w:rPr>
                <w:rFonts w:hint="eastAsia"/>
              </w:rPr>
              <w:t>統一します。</w:t>
            </w:r>
          </w:p>
        </w:tc>
      </w:tr>
      <w:tr w:rsidR="00AA1F14" w14:paraId="0FFCA29F" w14:textId="77777777" w:rsidTr="00401840">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0EA522BA" w:rsidR="00AA1F14" w:rsidRDefault="00401840">
            <w:r>
              <w:rPr>
                <w:rFonts w:hint="eastAsia"/>
              </w:rPr>
              <w:t>物販の場合で事業収入を超える予算を組む場合は、雨天時を想定した予算も審議で通しておいてください</w:t>
            </w:r>
          </w:p>
        </w:tc>
      </w:tr>
      <w:tr w:rsidR="00AA1F14" w14:paraId="57E192DF" w14:textId="77777777" w:rsidTr="00401840">
        <w:tc>
          <w:tcPr>
            <w:tcW w:w="1129" w:type="dxa"/>
          </w:tcPr>
          <w:p w14:paraId="69F75792" w14:textId="77777777" w:rsidR="00AA1F14" w:rsidRDefault="00AA1F14">
            <w:r>
              <w:rPr>
                <w:rFonts w:hint="eastAsia"/>
              </w:rPr>
              <w:t>対応５</w:t>
            </w:r>
          </w:p>
        </w:tc>
        <w:tc>
          <w:tcPr>
            <w:tcW w:w="9065" w:type="dxa"/>
          </w:tcPr>
          <w:p w14:paraId="50E76384" w14:textId="44CA80F6" w:rsidR="00AA1F14" w:rsidRDefault="00932CC6">
            <w:r>
              <w:rPr>
                <w:rFonts w:hint="eastAsia"/>
              </w:rPr>
              <w:t>今回は事業収入がありません。</w:t>
            </w:r>
          </w:p>
        </w:tc>
      </w:tr>
      <w:tr w:rsidR="00AA1F14" w14:paraId="527DB5E6" w14:textId="77777777" w:rsidTr="00401840">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401840">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77777777" w:rsidR="00AA1F14" w:rsidRDefault="00AA1F14"/>
        </w:tc>
      </w:tr>
      <w:tr w:rsidR="00AA1F14" w14:paraId="3AC4F9CE" w14:textId="77777777" w:rsidTr="00401840">
        <w:tc>
          <w:tcPr>
            <w:tcW w:w="1129" w:type="dxa"/>
          </w:tcPr>
          <w:p w14:paraId="370F97DE" w14:textId="77777777" w:rsidR="00AA1F14" w:rsidRDefault="00AA1F14">
            <w:r>
              <w:rPr>
                <w:rFonts w:hint="eastAsia"/>
              </w:rPr>
              <w:t>対応１</w:t>
            </w:r>
          </w:p>
        </w:tc>
        <w:tc>
          <w:tcPr>
            <w:tcW w:w="9065" w:type="dxa"/>
          </w:tcPr>
          <w:p w14:paraId="6C41FE48" w14:textId="77777777" w:rsidR="00AA1F14" w:rsidRDefault="00AA1F14"/>
        </w:tc>
      </w:tr>
      <w:tr w:rsidR="00AA1F14" w14:paraId="3874F425" w14:textId="77777777" w:rsidTr="00401840">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77777777" w:rsidR="00AA1F14" w:rsidRDefault="00AA1F14"/>
        </w:tc>
      </w:tr>
      <w:tr w:rsidR="00AA1F14" w14:paraId="2F8EF8A1" w14:textId="77777777" w:rsidTr="00401840">
        <w:tc>
          <w:tcPr>
            <w:tcW w:w="1129" w:type="dxa"/>
          </w:tcPr>
          <w:p w14:paraId="79C71424" w14:textId="77777777" w:rsidR="00AA1F14" w:rsidRDefault="00AA1F14">
            <w:r>
              <w:rPr>
                <w:rFonts w:hint="eastAsia"/>
              </w:rPr>
              <w:t>対応２</w:t>
            </w:r>
          </w:p>
        </w:tc>
        <w:tc>
          <w:tcPr>
            <w:tcW w:w="9065" w:type="dxa"/>
          </w:tcPr>
          <w:p w14:paraId="655CAE13" w14:textId="77777777" w:rsidR="00AA1F14" w:rsidRDefault="00AA1F14"/>
        </w:tc>
      </w:tr>
      <w:tr w:rsidR="00AA1F14" w14:paraId="6198A24C" w14:textId="77777777" w:rsidTr="00401840">
        <w:tc>
          <w:tcPr>
            <w:tcW w:w="1129" w:type="dxa"/>
            <w:shd w:val="clear" w:color="auto" w:fill="E2EFD9" w:themeFill="accent6" w:themeFillTint="33"/>
          </w:tcPr>
          <w:p w14:paraId="1AE4F748" w14:textId="77777777" w:rsidR="00AA1F14" w:rsidRDefault="00AA1F14">
            <w:r>
              <w:rPr>
                <w:rFonts w:hint="eastAsia"/>
              </w:rPr>
              <w:t>事項３</w:t>
            </w:r>
          </w:p>
        </w:tc>
        <w:tc>
          <w:tcPr>
            <w:tcW w:w="9065" w:type="dxa"/>
            <w:shd w:val="clear" w:color="auto" w:fill="E2EFD9" w:themeFill="accent6" w:themeFillTint="33"/>
          </w:tcPr>
          <w:p w14:paraId="5CEF40DF" w14:textId="77777777" w:rsidR="00AA1F14" w:rsidRDefault="00AA1F14"/>
        </w:tc>
      </w:tr>
      <w:tr w:rsidR="00AA1F14" w14:paraId="2DC7438C" w14:textId="77777777" w:rsidTr="00401840">
        <w:tc>
          <w:tcPr>
            <w:tcW w:w="1129" w:type="dxa"/>
          </w:tcPr>
          <w:p w14:paraId="37971E0B" w14:textId="77777777" w:rsidR="00AA1F14" w:rsidRDefault="00AA1F14">
            <w:r>
              <w:rPr>
                <w:rFonts w:hint="eastAsia"/>
              </w:rPr>
              <w:t>対応３</w:t>
            </w:r>
          </w:p>
        </w:tc>
        <w:tc>
          <w:tcPr>
            <w:tcW w:w="9065" w:type="dxa"/>
          </w:tcPr>
          <w:p w14:paraId="3B685D12" w14:textId="77777777" w:rsidR="00AA1F14" w:rsidRDefault="00AA1F14"/>
        </w:tc>
      </w:tr>
      <w:tr w:rsidR="00AA1F14" w14:paraId="4FC61E3C" w14:textId="77777777" w:rsidTr="00401840">
        <w:tc>
          <w:tcPr>
            <w:tcW w:w="1129" w:type="dxa"/>
            <w:shd w:val="clear" w:color="auto" w:fill="E2EFD9" w:themeFill="accent6" w:themeFillTint="33"/>
          </w:tcPr>
          <w:p w14:paraId="50771AB0" w14:textId="77777777" w:rsidR="00AA1F14" w:rsidRDefault="00AA1F14">
            <w:r>
              <w:rPr>
                <w:rFonts w:hint="eastAsia"/>
              </w:rPr>
              <w:t>事項４</w:t>
            </w:r>
          </w:p>
        </w:tc>
        <w:tc>
          <w:tcPr>
            <w:tcW w:w="9065" w:type="dxa"/>
            <w:shd w:val="clear" w:color="auto" w:fill="E2EFD9" w:themeFill="accent6" w:themeFillTint="33"/>
          </w:tcPr>
          <w:p w14:paraId="0447C10F" w14:textId="77777777" w:rsidR="00AA1F14" w:rsidRDefault="00AA1F14"/>
        </w:tc>
      </w:tr>
      <w:tr w:rsidR="00AA1F14" w14:paraId="53C389F5" w14:textId="77777777" w:rsidTr="00401840">
        <w:tc>
          <w:tcPr>
            <w:tcW w:w="1129" w:type="dxa"/>
          </w:tcPr>
          <w:p w14:paraId="7E82D011" w14:textId="77777777" w:rsidR="00AA1F14" w:rsidRDefault="00AA1F14">
            <w:r>
              <w:rPr>
                <w:rFonts w:hint="eastAsia"/>
              </w:rPr>
              <w:t>対応４</w:t>
            </w:r>
          </w:p>
        </w:tc>
        <w:tc>
          <w:tcPr>
            <w:tcW w:w="9065" w:type="dxa"/>
          </w:tcPr>
          <w:p w14:paraId="7B750812" w14:textId="77777777" w:rsidR="00AA1F14" w:rsidRDefault="00AA1F14"/>
        </w:tc>
      </w:tr>
      <w:tr w:rsidR="00AA1F14" w14:paraId="47FDEDC8" w14:textId="77777777" w:rsidTr="00401840">
        <w:tc>
          <w:tcPr>
            <w:tcW w:w="1129" w:type="dxa"/>
            <w:shd w:val="clear" w:color="auto" w:fill="E2EFD9" w:themeFill="accent6" w:themeFillTint="33"/>
          </w:tcPr>
          <w:p w14:paraId="0F9059BE" w14:textId="77777777" w:rsidR="00AA1F14" w:rsidRDefault="00AA1F14">
            <w:r>
              <w:rPr>
                <w:rFonts w:hint="eastAsia"/>
              </w:rPr>
              <w:t>事項５</w:t>
            </w:r>
          </w:p>
        </w:tc>
        <w:tc>
          <w:tcPr>
            <w:tcW w:w="9065" w:type="dxa"/>
            <w:shd w:val="clear" w:color="auto" w:fill="E2EFD9" w:themeFill="accent6" w:themeFillTint="33"/>
          </w:tcPr>
          <w:p w14:paraId="2FCF8A6B" w14:textId="77777777" w:rsidR="00AA1F14" w:rsidRDefault="00AA1F14"/>
        </w:tc>
      </w:tr>
      <w:tr w:rsidR="00AA1F14" w14:paraId="2A9BA52F" w14:textId="77777777" w:rsidTr="00401840">
        <w:tc>
          <w:tcPr>
            <w:tcW w:w="1129" w:type="dxa"/>
          </w:tcPr>
          <w:p w14:paraId="7397F35C" w14:textId="77777777" w:rsidR="00AA1F14" w:rsidRDefault="00AA1F14">
            <w:r>
              <w:rPr>
                <w:rFonts w:hint="eastAsia"/>
              </w:rPr>
              <w:t>対応５</w:t>
            </w:r>
          </w:p>
        </w:tc>
        <w:tc>
          <w:tcPr>
            <w:tcW w:w="9065" w:type="dxa"/>
          </w:tcPr>
          <w:p w14:paraId="27600B3B"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5D319" w14:textId="77777777" w:rsidR="00A4097D" w:rsidRDefault="00A4097D" w:rsidP="00E81629">
      <w:r>
        <w:separator/>
      </w:r>
    </w:p>
  </w:endnote>
  <w:endnote w:type="continuationSeparator" w:id="0">
    <w:p w14:paraId="55876B62" w14:textId="77777777" w:rsidR="00A4097D" w:rsidRDefault="00A4097D" w:rsidP="00E8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1DB42" w14:textId="77777777" w:rsidR="00A4097D" w:rsidRDefault="00A4097D" w:rsidP="00E81629">
      <w:r>
        <w:separator/>
      </w:r>
    </w:p>
  </w:footnote>
  <w:footnote w:type="continuationSeparator" w:id="0">
    <w:p w14:paraId="65AB35C4" w14:textId="77777777" w:rsidR="00A4097D" w:rsidRDefault="00A4097D" w:rsidP="00E816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9"/>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401840"/>
    <w:rsid w:val="00842DB1"/>
    <w:rsid w:val="009236F0"/>
    <w:rsid w:val="00932CC6"/>
    <w:rsid w:val="00A4097D"/>
    <w:rsid w:val="00AA1F14"/>
    <w:rsid w:val="00E81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81629"/>
    <w:pPr>
      <w:tabs>
        <w:tab w:val="center" w:pos="4252"/>
        <w:tab w:val="right" w:pos="8504"/>
      </w:tabs>
      <w:snapToGrid w:val="0"/>
    </w:pPr>
  </w:style>
  <w:style w:type="character" w:customStyle="1" w:styleId="a5">
    <w:name w:val="ヘッダー (文字)"/>
    <w:basedOn w:val="a0"/>
    <w:link w:val="a4"/>
    <w:uiPriority w:val="99"/>
    <w:rsid w:val="00E81629"/>
  </w:style>
  <w:style w:type="paragraph" w:styleId="a6">
    <w:name w:val="footer"/>
    <w:basedOn w:val="a"/>
    <w:link w:val="a7"/>
    <w:uiPriority w:val="99"/>
    <w:unhideWhenUsed/>
    <w:rsid w:val="00E81629"/>
    <w:pPr>
      <w:tabs>
        <w:tab w:val="center" w:pos="4252"/>
        <w:tab w:val="right" w:pos="8504"/>
      </w:tabs>
      <w:snapToGrid w:val="0"/>
    </w:pPr>
  </w:style>
  <w:style w:type="character" w:customStyle="1" w:styleId="a7">
    <w:name w:val="フッター (文字)"/>
    <w:basedOn w:val="a0"/>
    <w:link w:val="a6"/>
    <w:uiPriority w:val="99"/>
    <w:rsid w:val="00E81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818024165564</cp:lastModifiedBy>
  <cp:revision>3</cp:revision>
  <dcterms:created xsi:type="dcterms:W3CDTF">2018-09-17T11:23:00Z</dcterms:created>
  <dcterms:modified xsi:type="dcterms:W3CDTF">2022-06-10T08:24:00Z</dcterms:modified>
</cp:coreProperties>
</file>