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D4F07" w14:textId="5651DDF3" w:rsidR="00AA1F14" w:rsidRDefault="00AA1F14" w:rsidP="00AA1F14">
      <w:pPr>
        <w:pBdr>
          <w:bottom w:val="single" w:sz="4" w:space="1" w:color="auto"/>
        </w:pBdr>
      </w:pPr>
      <w:r>
        <w:rPr>
          <w:rFonts w:hint="eastAsia"/>
        </w:rPr>
        <w:t>議案名：</w:t>
      </w:r>
      <w:r w:rsidR="00EC43A0">
        <w:rPr>
          <w:rFonts w:hint="eastAsia"/>
        </w:rPr>
        <w:t>第２６回わんぱく相撲岸和田場所</w:t>
      </w:r>
    </w:p>
    <w:p w14:paraId="611DBF25" w14:textId="77777777" w:rsidR="00AA1F14" w:rsidRDefault="00AA1F14" w:rsidP="00AA1F14">
      <w:pPr>
        <w:jc w:val="right"/>
      </w:pPr>
    </w:p>
    <w:p w14:paraId="4D3AD52B" w14:textId="3E051DD8" w:rsidR="00AA1F14" w:rsidRDefault="00AA1F14" w:rsidP="00AA1F14">
      <w:pPr>
        <w:pBdr>
          <w:bottom w:val="single" w:sz="4" w:space="1" w:color="auto"/>
        </w:pBdr>
        <w:jc w:val="right"/>
      </w:pPr>
      <w:r>
        <w:rPr>
          <w:rFonts w:hint="eastAsia"/>
        </w:rPr>
        <w:t>更新日：</w:t>
      </w:r>
      <w:r w:rsidR="00EC43A0">
        <w:rPr>
          <w:rFonts w:hint="eastAsia"/>
        </w:rPr>
        <w:t>１</w:t>
      </w:r>
      <w:r>
        <w:rPr>
          <w:rFonts w:hint="eastAsia"/>
        </w:rPr>
        <w:t>月</w:t>
      </w:r>
      <w:r w:rsidR="00EC43A0">
        <w:rPr>
          <w:rFonts w:hint="eastAsia"/>
        </w:rPr>
        <w:t>１３</w:t>
      </w:r>
      <w:r>
        <w:rPr>
          <w:rFonts w:hint="eastAsia"/>
        </w:rPr>
        <w:t>日</w:t>
      </w:r>
    </w:p>
    <w:p w14:paraId="6510AD95" w14:textId="77777777" w:rsidR="00AA1F14" w:rsidRDefault="00AA1F14" w:rsidP="00AA1F14">
      <w:pPr>
        <w:jc w:val="right"/>
      </w:pPr>
    </w:p>
    <w:p w14:paraId="4BE01A99" w14:textId="77777777" w:rsidR="00AA1F14" w:rsidRDefault="00AA1F14" w:rsidP="00AA1F14">
      <w:pPr>
        <w:jc w:val="center"/>
      </w:pPr>
      <w:r>
        <w:rPr>
          <w:rFonts w:hint="eastAsia"/>
        </w:rPr>
        <w:t>前年度からの引継事項</w:t>
      </w:r>
    </w:p>
    <w:tbl>
      <w:tblPr>
        <w:tblStyle w:val="a3"/>
        <w:tblW w:w="0" w:type="auto"/>
        <w:tblLook w:val="04A0" w:firstRow="1" w:lastRow="0" w:firstColumn="1" w:lastColumn="0" w:noHBand="0" w:noVBand="1"/>
      </w:tblPr>
      <w:tblGrid>
        <w:gridCol w:w="1129"/>
        <w:gridCol w:w="9065"/>
      </w:tblGrid>
      <w:tr w:rsidR="00AA1F14" w14:paraId="34F77CF3" w14:textId="77777777" w:rsidTr="00AA1F14">
        <w:tc>
          <w:tcPr>
            <w:tcW w:w="10194" w:type="dxa"/>
            <w:gridSpan w:val="2"/>
            <w:shd w:val="clear" w:color="auto" w:fill="DEEAF6" w:themeFill="accent5" w:themeFillTint="33"/>
          </w:tcPr>
          <w:p w14:paraId="6F6947E1" w14:textId="77777777" w:rsidR="00AA1F14" w:rsidRDefault="00AA1F14">
            <w:r>
              <w:rPr>
                <w:rFonts w:hint="eastAsia"/>
              </w:rPr>
              <w:t>【運営面での引継ぎ事項】</w:t>
            </w:r>
          </w:p>
        </w:tc>
      </w:tr>
      <w:tr w:rsidR="00AA1F14" w14:paraId="5C5F6BFA" w14:textId="77777777" w:rsidTr="00AA1F14">
        <w:tc>
          <w:tcPr>
            <w:tcW w:w="1129" w:type="dxa"/>
            <w:shd w:val="clear" w:color="auto" w:fill="DEEAF6" w:themeFill="accent5" w:themeFillTint="33"/>
          </w:tcPr>
          <w:p w14:paraId="158133A6" w14:textId="77777777" w:rsidR="00AA1F14" w:rsidRDefault="00AA1F14">
            <w:r>
              <w:rPr>
                <w:rFonts w:hint="eastAsia"/>
              </w:rPr>
              <w:t>事項１</w:t>
            </w:r>
          </w:p>
        </w:tc>
        <w:tc>
          <w:tcPr>
            <w:tcW w:w="9065" w:type="dxa"/>
            <w:shd w:val="clear" w:color="auto" w:fill="DEEAF6" w:themeFill="accent5" w:themeFillTint="33"/>
          </w:tcPr>
          <w:p w14:paraId="18A711B8" w14:textId="227F31C2" w:rsidR="00AA1F14" w:rsidRDefault="00EC43A0">
            <w:r>
              <w:t>シニア一般へのお礼状送付のための郵便代を予算に計上しておいてください。</w:t>
            </w:r>
          </w:p>
        </w:tc>
      </w:tr>
      <w:tr w:rsidR="00AA1F14" w14:paraId="5781D854" w14:textId="77777777" w:rsidTr="00AA1F14">
        <w:tc>
          <w:tcPr>
            <w:tcW w:w="1129" w:type="dxa"/>
          </w:tcPr>
          <w:p w14:paraId="53BE2F22" w14:textId="77777777" w:rsidR="00AA1F14" w:rsidRDefault="00AA1F14">
            <w:r>
              <w:rPr>
                <w:rFonts w:hint="eastAsia"/>
              </w:rPr>
              <w:t>対応１</w:t>
            </w:r>
          </w:p>
        </w:tc>
        <w:tc>
          <w:tcPr>
            <w:tcW w:w="9065" w:type="dxa"/>
          </w:tcPr>
          <w:p w14:paraId="422318F9" w14:textId="5F2C5C26" w:rsidR="00AA1F14" w:rsidRDefault="00EC43A0">
            <w:r>
              <w:rPr>
                <w:rFonts w:hint="eastAsia"/>
              </w:rPr>
              <w:t>予算に計上しました。</w:t>
            </w:r>
          </w:p>
        </w:tc>
      </w:tr>
      <w:tr w:rsidR="00AA1F14" w14:paraId="62805C1D" w14:textId="77777777" w:rsidTr="00AA1F14">
        <w:tc>
          <w:tcPr>
            <w:tcW w:w="1129" w:type="dxa"/>
            <w:shd w:val="clear" w:color="auto" w:fill="DEEAF6" w:themeFill="accent5" w:themeFillTint="33"/>
          </w:tcPr>
          <w:p w14:paraId="2B55007C" w14:textId="77777777" w:rsidR="00AA1F14" w:rsidRDefault="00AA1F14">
            <w:r>
              <w:rPr>
                <w:rFonts w:hint="eastAsia"/>
              </w:rPr>
              <w:t>事項２</w:t>
            </w:r>
          </w:p>
        </w:tc>
        <w:tc>
          <w:tcPr>
            <w:tcW w:w="9065" w:type="dxa"/>
            <w:shd w:val="clear" w:color="auto" w:fill="DEEAF6" w:themeFill="accent5" w:themeFillTint="33"/>
          </w:tcPr>
          <w:p w14:paraId="77005316" w14:textId="2B60E760" w:rsidR="00AA1F14" w:rsidRDefault="00EC43A0">
            <w:r>
              <w:t>必要な備品を確認してきちんと予算にあげておいてください。</w:t>
            </w:r>
          </w:p>
        </w:tc>
      </w:tr>
      <w:tr w:rsidR="00AA1F14" w14:paraId="5D5A772A" w14:textId="77777777" w:rsidTr="00AA1F14">
        <w:tc>
          <w:tcPr>
            <w:tcW w:w="1129" w:type="dxa"/>
          </w:tcPr>
          <w:p w14:paraId="715ABEBE" w14:textId="77777777" w:rsidR="00AA1F14" w:rsidRDefault="00AA1F14">
            <w:r>
              <w:rPr>
                <w:rFonts w:hint="eastAsia"/>
              </w:rPr>
              <w:t>対応２</w:t>
            </w:r>
          </w:p>
        </w:tc>
        <w:tc>
          <w:tcPr>
            <w:tcW w:w="9065" w:type="dxa"/>
          </w:tcPr>
          <w:p w14:paraId="415462AE" w14:textId="2DBB463A" w:rsidR="00AA1F14" w:rsidRDefault="00EC43A0">
            <w:r>
              <w:rPr>
                <w:rFonts w:hint="eastAsia"/>
              </w:rPr>
              <w:t>予算に計上しました。</w:t>
            </w:r>
          </w:p>
        </w:tc>
      </w:tr>
      <w:tr w:rsidR="00AA1F14" w14:paraId="12F89BF2" w14:textId="77777777" w:rsidTr="00AA1F14">
        <w:tc>
          <w:tcPr>
            <w:tcW w:w="1129" w:type="dxa"/>
            <w:shd w:val="clear" w:color="auto" w:fill="DEEAF6" w:themeFill="accent5" w:themeFillTint="33"/>
          </w:tcPr>
          <w:p w14:paraId="729A6ACF" w14:textId="77777777" w:rsidR="00AA1F14" w:rsidRDefault="00AA1F14">
            <w:r>
              <w:rPr>
                <w:rFonts w:hint="eastAsia"/>
              </w:rPr>
              <w:t>事項３</w:t>
            </w:r>
          </w:p>
        </w:tc>
        <w:tc>
          <w:tcPr>
            <w:tcW w:w="9065" w:type="dxa"/>
            <w:shd w:val="clear" w:color="auto" w:fill="DEEAF6" w:themeFill="accent5" w:themeFillTint="33"/>
          </w:tcPr>
          <w:p w14:paraId="29007E43" w14:textId="5A157D9B" w:rsidR="00AA1F14" w:rsidRDefault="00EC43A0">
            <w:r>
              <w:t>ニシムラ文具に依頼しています「のりパネ」より「プラダン」の方が加工しやすいのと、数が２枚では足りませんご検討下さ い</w:t>
            </w:r>
          </w:p>
        </w:tc>
      </w:tr>
      <w:tr w:rsidR="00AA1F14" w14:paraId="7342F7F8" w14:textId="77777777" w:rsidTr="00AA1F14">
        <w:tc>
          <w:tcPr>
            <w:tcW w:w="1129" w:type="dxa"/>
          </w:tcPr>
          <w:p w14:paraId="668350F4" w14:textId="77777777" w:rsidR="00AA1F14" w:rsidRDefault="00AA1F14">
            <w:r>
              <w:rPr>
                <w:rFonts w:hint="eastAsia"/>
              </w:rPr>
              <w:t>対応３</w:t>
            </w:r>
          </w:p>
        </w:tc>
        <w:tc>
          <w:tcPr>
            <w:tcW w:w="9065" w:type="dxa"/>
          </w:tcPr>
          <w:p w14:paraId="56C589C4" w14:textId="7D48E3D1" w:rsidR="00AA1F14" w:rsidRDefault="00EC43A0">
            <w:pPr>
              <w:rPr>
                <w:rFonts w:hint="eastAsia"/>
              </w:rPr>
            </w:pPr>
            <w:r>
              <w:rPr>
                <w:rFonts w:hint="eastAsia"/>
              </w:rPr>
              <w:t>プラダンで予算に計上しました。</w:t>
            </w:r>
          </w:p>
        </w:tc>
      </w:tr>
      <w:tr w:rsidR="00AA1F14" w14:paraId="48E34956" w14:textId="77777777" w:rsidTr="00AA1F14">
        <w:tc>
          <w:tcPr>
            <w:tcW w:w="1129" w:type="dxa"/>
            <w:shd w:val="clear" w:color="auto" w:fill="DEEAF6" w:themeFill="accent5" w:themeFillTint="33"/>
          </w:tcPr>
          <w:p w14:paraId="6B2FE824" w14:textId="77777777" w:rsidR="00AA1F14" w:rsidRDefault="00AA1F14">
            <w:r>
              <w:rPr>
                <w:rFonts w:hint="eastAsia"/>
              </w:rPr>
              <w:t>事項４</w:t>
            </w:r>
          </w:p>
        </w:tc>
        <w:tc>
          <w:tcPr>
            <w:tcW w:w="9065" w:type="dxa"/>
            <w:shd w:val="clear" w:color="auto" w:fill="DEEAF6" w:themeFill="accent5" w:themeFillTint="33"/>
          </w:tcPr>
          <w:p w14:paraId="27E9A172" w14:textId="1E27E708" w:rsidR="00AA1F14" w:rsidRDefault="00EC43A0">
            <w:r>
              <w:t>右門道場の謝礼について、中学生にも渡してほしいということですので、23000 円で計上して下さい。 （右門道場に 20000 円、中学生３名 各 1000 円 今年の内訳です。）</w:t>
            </w:r>
          </w:p>
        </w:tc>
      </w:tr>
      <w:tr w:rsidR="00AA1F14" w14:paraId="33DA2262" w14:textId="77777777" w:rsidTr="00AA1F14">
        <w:tc>
          <w:tcPr>
            <w:tcW w:w="1129" w:type="dxa"/>
          </w:tcPr>
          <w:p w14:paraId="5281478D" w14:textId="77777777" w:rsidR="00AA1F14" w:rsidRDefault="00AA1F14">
            <w:r>
              <w:rPr>
                <w:rFonts w:hint="eastAsia"/>
              </w:rPr>
              <w:t>対応４</w:t>
            </w:r>
          </w:p>
        </w:tc>
        <w:tc>
          <w:tcPr>
            <w:tcW w:w="9065" w:type="dxa"/>
          </w:tcPr>
          <w:p w14:paraId="44A2C7DC" w14:textId="3E351792" w:rsidR="00AA1F14" w:rsidRDefault="00EC43A0">
            <w:pPr>
              <w:rPr>
                <w:rFonts w:hint="eastAsia"/>
              </w:rPr>
            </w:pPr>
            <w:r>
              <w:rPr>
                <w:rFonts w:hint="eastAsia"/>
              </w:rPr>
              <w:t>予算に計上しました。</w:t>
            </w:r>
          </w:p>
        </w:tc>
      </w:tr>
      <w:tr w:rsidR="00AA1F14" w14:paraId="0FFCA29F" w14:textId="77777777" w:rsidTr="00AA1F14">
        <w:tc>
          <w:tcPr>
            <w:tcW w:w="1129" w:type="dxa"/>
            <w:shd w:val="clear" w:color="auto" w:fill="DEEAF6" w:themeFill="accent5" w:themeFillTint="33"/>
          </w:tcPr>
          <w:p w14:paraId="5265CCD0" w14:textId="77777777" w:rsidR="00AA1F14" w:rsidRDefault="00AA1F14">
            <w:r>
              <w:rPr>
                <w:rFonts w:hint="eastAsia"/>
              </w:rPr>
              <w:t>事項５</w:t>
            </w:r>
          </w:p>
        </w:tc>
        <w:tc>
          <w:tcPr>
            <w:tcW w:w="9065" w:type="dxa"/>
            <w:shd w:val="clear" w:color="auto" w:fill="DEEAF6" w:themeFill="accent5" w:themeFillTint="33"/>
          </w:tcPr>
          <w:p w14:paraId="266F1EC8" w14:textId="77777777" w:rsidR="00AA1F14" w:rsidRDefault="00AA1F14"/>
        </w:tc>
      </w:tr>
      <w:tr w:rsidR="00AA1F14" w14:paraId="57E192DF" w14:textId="77777777" w:rsidTr="00AA1F14">
        <w:tc>
          <w:tcPr>
            <w:tcW w:w="1129" w:type="dxa"/>
          </w:tcPr>
          <w:p w14:paraId="69F75792" w14:textId="77777777" w:rsidR="00AA1F14" w:rsidRDefault="00AA1F14">
            <w:r>
              <w:rPr>
                <w:rFonts w:hint="eastAsia"/>
              </w:rPr>
              <w:t>対応５</w:t>
            </w:r>
          </w:p>
        </w:tc>
        <w:tc>
          <w:tcPr>
            <w:tcW w:w="9065" w:type="dxa"/>
          </w:tcPr>
          <w:p w14:paraId="50E76384" w14:textId="77777777" w:rsidR="00AA1F14" w:rsidRDefault="00AA1F14"/>
        </w:tc>
      </w:tr>
      <w:tr w:rsidR="00AA1F14" w14:paraId="527DB5E6" w14:textId="77777777" w:rsidTr="00AA1F14">
        <w:tc>
          <w:tcPr>
            <w:tcW w:w="10194" w:type="dxa"/>
            <w:gridSpan w:val="2"/>
            <w:shd w:val="clear" w:color="auto" w:fill="E2EFD9" w:themeFill="accent6" w:themeFillTint="33"/>
          </w:tcPr>
          <w:p w14:paraId="03CC5FA4" w14:textId="77777777" w:rsidR="00AA1F14" w:rsidRDefault="00AA1F14">
            <w:r>
              <w:rPr>
                <w:rFonts w:hint="eastAsia"/>
              </w:rPr>
              <w:t>【運動面での引継ぎ事項】</w:t>
            </w:r>
          </w:p>
        </w:tc>
      </w:tr>
      <w:tr w:rsidR="00AA1F14" w14:paraId="72D6D754" w14:textId="77777777" w:rsidTr="00AA1F14">
        <w:tc>
          <w:tcPr>
            <w:tcW w:w="1129" w:type="dxa"/>
            <w:shd w:val="clear" w:color="auto" w:fill="E2EFD9" w:themeFill="accent6" w:themeFillTint="33"/>
          </w:tcPr>
          <w:p w14:paraId="3BB80F8C" w14:textId="77777777" w:rsidR="00AA1F14" w:rsidRDefault="00AA1F14">
            <w:r>
              <w:rPr>
                <w:rFonts w:hint="eastAsia"/>
              </w:rPr>
              <w:t>事項１</w:t>
            </w:r>
          </w:p>
        </w:tc>
        <w:tc>
          <w:tcPr>
            <w:tcW w:w="9065" w:type="dxa"/>
            <w:shd w:val="clear" w:color="auto" w:fill="E2EFD9" w:themeFill="accent6" w:themeFillTint="33"/>
          </w:tcPr>
          <w:p w14:paraId="1F394348" w14:textId="461C332D" w:rsidR="00AA1F14" w:rsidRDefault="00EC43A0">
            <w:r>
              <w:t>ラジオ体操の際に、メンバー４人ほどが子どもたちの前に出て体操をするようにしてください</w:t>
            </w:r>
          </w:p>
        </w:tc>
      </w:tr>
      <w:tr w:rsidR="00AA1F14" w14:paraId="3AC4F9CE" w14:textId="77777777" w:rsidTr="00AA1F14">
        <w:tc>
          <w:tcPr>
            <w:tcW w:w="1129" w:type="dxa"/>
          </w:tcPr>
          <w:p w14:paraId="370F97DE" w14:textId="77777777" w:rsidR="00AA1F14" w:rsidRDefault="00AA1F14">
            <w:r>
              <w:rPr>
                <w:rFonts w:hint="eastAsia"/>
              </w:rPr>
              <w:t>対応１</w:t>
            </w:r>
          </w:p>
        </w:tc>
        <w:tc>
          <w:tcPr>
            <w:tcW w:w="9065" w:type="dxa"/>
          </w:tcPr>
          <w:p w14:paraId="6C41FE48" w14:textId="04A4A08D" w:rsidR="00EC43A0" w:rsidRDefault="00EC43A0">
            <w:pPr>
              <w:rPr>
                <w:rFonts w:hint="eastAsia"/>
              </w:rPr>
            </w:pPr>
            <w:r>
              <w:rPr>
                <w:rFonts w:hint="eastAsia"/>
              </w:rPr>
              <w:t>配置図にメンバーが前に並ぶように記載しました。</w:t>
            </w:r>
          </w:p>
        </w:tc>
      </w:tr>
      <w:tr w:rsidR="00AA1F14" w14:paraId="3874F425" w14:textId="77777777" w:rsidTr="00AA1F14">
        <w:tc>
          <w:tcPr>
            <w:tcW w:w="1129" w:type="dxa"/>
            <w:shd w:val="clear" w:color="auto" w:fill="E2EFD9" w:themeFill="accent6" w:themeFillTint="33"/>
          </w:tcPr>
          <w:p w14:paraId="31B0322C" w14:textId="77777777" w:rsidR="00AA1F14" w:rsidRDefault="00AA1F14">
            <w:r>
              <w:rPr>
                <w:rFonts w:hint="eastAsia"/>
              </w:rPr>
              <w:t>事項２</w:t>
            </w:r>
          </w:p>
        </w:tc>
        <w:tc>
          <w:tcPr>
            <w:tcW w:w="9065" w:type="dxa"/>
            <w:shd w:val="clear" w:color="auto" w:fill="E2EFD9" w:themeFill="accent6" w:themeFillTint="33"/>
          </w:tcPr>
          <w:p w14:paraId="4F818FC2" w14:textId="5F3EB7EA" w:rsidR="00AA1F14" w:rsidRDefault="00EC43A0">
            <w:r>
              <w:t>右門道場からは、取組み中は、集中できるように、ＢＧＭを流さないように とのことでした（取り組み中に「やぐら太鼓」を流すこともＮＧ。</w:t>
            </w:r>
          </w:p>
        </w:tc>
      </w:tr>
      <w:tr w:rsidR="00AA1F14" w14:paraId="2F8EF8A1" w14:textId="77777777" w:rsidTr="00AA1F14">
        <w:tc>
          <w:tcPr>
            <w:tcW w:w="1129" w:type="dxa"/>
          </w:tcPr>
          <w:p w14:paraId="79C71424" w14:textId="77777777" w:rsidR="00AA1F14" w:rsidRDefault="00AA1F14">
            <w:r>
              <w:rPr>
                <w:rFonts w:hint="eastAsia"/>
              </w:rPr>
              <w:t>対応２</w:t>
            </w:r>
          </w:p>
        </w:tc>
        <w:tc>
          <w:tcPr>
            <w:tcW w:w="9065" w:type="dxa"/>
          </w:tcPr>
          <w:p w14:paraId="655CAE13" w14:textId="0751018C" w:rsidR="00AA1F14" w:rsidRDefault="00EC43A0">
            <w:r>
              <w:rPr>
                <w:rFonts w:hint="eastAsia"/>
              </w:rPr>
              <w:t>BGMはなしでやります。</w:t>
            </w:r>
          </w:p>
        </w:tc>
      </w:tr>
      <w:tr w:rsidR="00AA1F14" w14:paraId="6198A24C" w14:textId="77777777" w:rsidTr="00AA1F14">
        <w:tc>
          <w:tcPr>
            <w:tcW w:w="1129" w:type="dxa"/>
            <w:shd w:val="clear" w:color="auto" w:fill="E2EFD9" w:themeFill="accent6" w:themeFillTint="33"/>
          </w:tcPr>
          <w:p w14:paraId="1AE4F748" w14:textId="77777777" w:rsidR="00AA1F14" w:rsidRDefault="00AA1F14">
            <w:r>
              <w:rPr>
                <w:rFonts w:hint="eastAsia"/>
              </w:rPr>
              <w:t>事項３</w:t>
            </w:r>
          </w:p>
        </w:tc>
        <w:tc>
          <w:tcPr>
            <w:tcW w:w="9065" w:type="dxa"/>
            <w:shd w:val="clear" w:color="auto" w:fill="E2EFD9" w:themeFill="accent6" w:themeFillTint="33"/>
          </w:tcPr>
          <w:p w14:paraId="5CEF40DF" w14:textId="4A366754" w:rsidR="00AA1F14" w:rsidRDefault="00EC43A0">
            <w:r>
              <w:t>男子準決勝以上、女子３位決定戦以上で、一旦、準決・３位以上のトーナメント表に書き移すことを検討してください</w:t>
            </w:r>
          </w:p>
        </w:tc>
      </w:tr>
      <w:tr w:rsidR="00AA1F14" w14:paraId="2DC7438C" w14:textId="77777777" w:rsidTr="00AA1F14">
        <w:tc>
          <w:tcPr>
            <w:tcW w:w="1129" w:type="dxa"/>
          </w:tcPr>
          <w:p w14:paraId="37971E0B" w14:textId="77777777" w:rsidR="00AA1F14" w:rsidRDefault="00AA1F14">
            <w:r>
              <w:rPr>
                <w:rFonts w:hint="eastAsia"/>
              </w:rPr>
              <w:t>対応３</w:t>
            </w:r>
          </w:p>
        </w:tc>
        <w:tc>
          <w:tcPr>
            <w:tcW w:w="9065" w:type="dxa"/>
          </w:tcPr>
          <w:p w14:paraId="3B685D12" w14:textId="4CE1B7F9" w:rsidR="00AA1F14" w:rsidRDefault="00EC43A0">
            <w:pPr>
              <w:rPr>
                <w:rFonts w:hint="eastAsia"/>
              </w:rPr>
            </w:pPr>
            <w:r>
              <w:rPr>
                <w:rFonts w:hint="eastAsia"/>
              </w:rPr>
              <w:t>取り組み終了後速やかに、トーナメント表を本部にもらえるようにし、新しい用紙に書きさす。</w:t>
            </w:r>
          </w:p>
        </w:tc>
      </w:tr>
      <w:tr w:rsidR="00AA1F14" w14:paraId="4FC61E3C" w14:textId="77777777" w:rsidTr="00AA1F14">
        <w:tc>
          <w:tcPr>
            <w:tcW w:w="1129" w:type="dxa"/>
            <w:shd w:val="clear" w:color="auto" w:fill="E2EFD9" w:themeFill="accent6" w:themeFillTint="33"/>
          </w:tcPr>
          <w:p w14:paraId="50771AB0" w14:textId="77777777" w:rsidR="00AA1F14" w:rsidRDefault="00AA1F14">
            <w:r>
              <w:rPr>
                <w:rFonts w:hint="eastAsia"/>
              </w:rPr>
              <w:t>事項４</w:t>
            </w:r>
          </w:p>
        </w:tc>
        <w:tc>
          <w:tcPr>
            <w:tcW w:w="9065" w:type="dxa"/>
            <w:shd w:val="clear" w:color="auto" w:fill="E2EFD9" w:themeFill="accent6" w:themeFillTint="33"/>
          </w:tcPr>
          <w:p w14:paraId="0447C10F" w14:textId="2E5F33EE" w:rsidR="00AA1F14" w:rsidRDefault="00EC43A0">
            <w:r>
              <w:t>抽選会用に景品一覧表を用意しておいてください。また、抽選会でＢＧＭや効果音を用意しておくのか検討してください。</w:t>
            </w:r>
          </w:p>
        </w:tc>
      </w:tr>
      <w:tr w:rsidR="00AA1F14" w14:paraId="53C389F5" w14:textId="77777777" w:rsidTr="00AA1F14">
        <w:tc>
          <w:tcPr>
            <w:tcW w:w="1129" w:type="dxa"/>
          </w:tcPr>
          <w:p w14:paraId="7E82D011" w14:textId="77777777" w:rsidR="00AA1F14" w:rsidRDefault="00AA1F14">
            <w:r>
              <w:rPr>
                <w:rFonts w:hint="eastAsia"/>
              </w:rPr>
              <w:t>対応４</w:t>
            </w:r>
          </w:p>
        </w:tc>
        <w:tc>
          <w:tcPr>
            <w:tcW w:w="9065" w:type="dxa"/>
          </w:tcPr>
          <w:p w14:paraId="7B750812" w14:textId="477D9C52" w:rsidR="00AA1F14" w:rsidRDefault="00EC43A0">
            <w:r>
              <w:rPr>
                <w:rFonts w:hint="eastAsia"/>
              </w:rPr>
              <w:t>BGMはハーティの曲を流します。景品一覧は作成します。</w:t>
            </w:r>
          </w:p>
        </w:tc>
      </w:tr>
      <w:tr w:rsidR="00AA1F14" w14:paraId="47FDEDC8" w14:textId="77777777" w:rsidTr="00AA1F14">
        <w:tc>
          <w:tcPr>
            <w:tcW w:w="1129" w:type="dxa"/>
            <w:shd w:val="clear" w:color="auto" w:fill="E2EFD9" w:themeFill="accent6" w:themeFillTint="33"/>
          </w:tcPr>
          <w:p w14:paraId="0F9059BE" w14:textId="77777777" w:rsidR="00AA1F14" w:rsidRDefault="00AA1F14">
            <w:bookmarkStart w:id="0" w:name="_Hlk61430909"/>
            <w:r>
              <w:rPr>
                <w:rFonts w:hint="eastAsia"/>
              </w:rPr>
              <w:t>事項５</w:t>
            </w:r>
          </w:p>
        </w:tc>
        <w:tc>
          <w:tcPr>
            <w:tcW w:w="9065" w:type="dxa"/>
            <w:shd w:val="clear" w:color="auto" w:fill="E2EFD9" w:themeFill="accent6" w:themeFillTint="33"/>
          </w:tcPr>
          <w:p w14:paraId="2FCF8A6B" w14:textId="2BC7EA1F" w:rsidR="00AA1F14" w:rsidRDefault="00EC43A0">
            <w:r>
              <w:t>開会の際などに、ご協力いただいている右門道場やアサイメディカルをきちんと紹介する時間をとることを検討してくださ い。</w:t>
            </w:r>
          </w:p>
        </w:tc>
      </w:tr>
      <w:tr w:rsidR="00AA1F14" w14:paraId="2A9BA52F" w14:textId="77777777" w:rsidTr="00AA1F14">
        <w:tc>
          <w:tcPr>
            <w:tcW w:w="1129" w:type="dxa"/>
          </w:tcPr>
          <w:p w14:paraId="7397F35C" w14:textId="77777777" w:rsidR="00AA1F14" w:rsidRDefault="00AA1F14">
            <w:r>
              <w:rPr>
                <w:rFonts w:hint="eastAsia"/>
              </w:rPr>
              <w:t>対応５</w:t>
            </w:r>
          </w:p>
        </w:tc>
        <w:tc>
          <w:tcPr>
            <w:tcW w:w="9065" w:type="dxa"/>
          </w:tcPr>
          <w:p w14:paraId="27600B3B" w14:textId="4F17C2DF" w:rsidR="00AA1F14" w:rsidRDefault="00EC43A0">
            <w:r>
              <w:rPr>
                <w:rFonts w:hint="eastAsia"/>
              </w:rPr>
              <w:t>シナリオに記載しました。</w:t>
            </w:r>
          </w:p>
        </w:tc>
      </w:tr>
      <w:tr w:rsidR="00EC43A0" w14:paraId="5BB39C0D" w14:textId="77777777" w:rsidTr="000E7418">
        <w:tc>
          <w:tcPr>
            <w:tcW w:w="1129" w:type="dxa"/>
            <w:shd w:val="clear" w:color="auto" w:fill="E2EFD9" w:themeFill="accent6" w:themeFillTint="33"/>
          </w:tcPr>
          <w:p w14:paraId="351894BE" w14:textId="4FDEC979" w:rsidR="00EC43A0" w:rsidRDefault="000E7418">
            <w:pPr>
              <w:rPr>
                <w:rFonts w:hint="eastAsia"/>
              </w:rPr>
            </w:pPr>
            <w:r>
              <w:rPr>
                <w:rFonts w:hint="eastAsia"/>
              </w:rPr>
              <w:t>事項６</w:t>
            </w:r>
          </w:p>
        </w:tc>
        <w:tc>
          <w:tcPr>
            <w:tcW w:w="9065" w:type="dxa"/>
            <w:shd w:val="clear" w:color="auto" w:fill="E2EFD9" w:themeFill="accent6" w:themeFillTint="33"/>
          </w:tcPr>
          <w:p w14:paraId="0B0F0EB3" w14:textId="35DBC61D" w:rsidR="00EC43A0" w:rsidRDefault="000E7418" w:rsidP="000E7418">
            <w:pPr>
              <w:rPr>
                <w:rFonts w:hint="eastAsia"/>
              </w:rPr>
            </w:pPr>
            <w:r>
              <w:t>審判団の席を用意することを検討してください。また、アサイメディカルの方も立ちっぱなしになるので、椅子を用意する ことを検討してください。</w:t>
            </w:r>
          </w:p>
        </w:tc>
      </w:tr>
      <w:tr w:rsidR="00EC43A0" w14:paraId="697D30E7" w14:textId="77777777" w:rsidTr="00AA1F14">
        <w:tc>
          <w:tcPr>
            <w:tcW w:w="1129" w:type="dxa"/>
          </w:tcPr>
          <w:p w14:paraId="14769350" w14:textId="3DD9FF09" w:rsidR="00EC43A0" w:rsidRDefault="000E7418">
            <w:pPr>
              <w:rPr>
                <w:rFonts w:hint="eastAsia"/>
              </w:rPr>
            </w:pPr>
            <w:r>
              <w:rPr>
                <w:rFonts w:hint="eastAsia"/>
              </w:rPr>
              <w:t>対応６</w:t>
            </w:r>
          </w:p>
        </w:tc>
        <w:tc>
          <w:tcPr>
            <w:tcW w:w="9065" w:type="dxa"/>
          </w:tcPr>
          <w:p w14:paraId="23FE2FD1" w14:textId="67B214FB" w:rsidR="00EC43A0" w:rsidRPr="000E7418" w:rsidRDefault="000E7418">
            <w:pPr>
              <w:rPr>
                <w:rFonts w:hint="eastAsia"/>
              </w:rPr>
            </w:pPr>
            <w:r>
              <w:rPr>
                <w:rFonts w:hint="eastAsia"/>
              </w:rPr>
              <w:t>椅子は祭りの広場で借りれる最大でした。検討します。</w:t>
            </w:r>
          </w:p>
        </w:tc>
      </w:tr>
      <w:tr w:rsidR="000E7418" w14:paraId="5FC1D2B4" w14:textId="77777777" w:rsidTr="000E7418">
        <w:tc>
          <w:tcPr>
            <w:tcW w:w="1129" w:type="dxa"/>
            <w:shd w:val="clear" w:color="auto" w:fill="E2EFD9" w:themeFill="accent6" w:themeFillTint="33"/>
          </w:tcPr>
          <w:p w14:paraId="23C506F6" w14:textId="2A5413E9" w:rsidR="000E7418" w:rsidRDefault="000E7418">
            <w:pPr>
              <w:rPr>
                <w:rFonts w:hint="eastAsia"/>
              </w:rPr>
            </w:pPr>
            <w:r>
              <w:rPr>
                <w:rFonts w:hint="eastAsia"/>
              </w:rPr>
              <w:t>事項７</w:t>
            </w:r>
          </w:p>
        </w:tc>
        <w:tc>
          <w:tcPr>
            <w:tcW w:w="9065" w:type="dxa"/>
            <w:shd w:val="clear" w:color="auto" w:fill="E2EFD9" w:themeFill="accent6" w:themeFillTint="33"/>
          </w:tcPr>
          <w:p w14:paraId="58A8D35F" w14:textId="13142A4C" w:rsidR="000E7418" w:rsidRDefault="000E7418">
            <w:pPr>
              <w:rPr>
                <w:rFonts w:hint="eastAsia"/>
              </w:rPr>
            </w:pPr>
            <w:r>
              <w:t>アンケートは配布資料に入れてください。</w:t>
            </w:r>
          </w:p>
        </w:tc>
      </w:tr>
      <w:tr w:rsidR="000E7418" w14:paraId="06078826" w14:textId="77777777" w:rsidTr="00AA1F14">
        <w:tc>
          <w:tcPr>
            <w:tcW w:w="1129" w:type="dxa"/>
          </w:tcPr>
          <w:p w14:paraId="29BD3283" w14:textId="309D37BB" w:rsidR="000E7418" w:rsidRPr="000E7418" w:rsidRDefault="000E7418">
            <w:pPr>
              <w:rPr>
                <w:rFonts w:hint="eastAsia"/>
              </w:rPr>
            </w:pPr>
            <w:r>
              <w:rPr>
                <w:rFonts w:hint="eastAsia"/>
              </w:rPr>
              <w:t>対応７</w:t>
            </w:r>
          </w:p>
        </w:tc>
        <w:tc>
          <w:tcPr>
            <w:tcW w:w="9065" w:type="dxa"/>
          </w:tcPr>
          <w:p w14:paraId="5A478D60" w14:textId="209AEEDA" w:rsidR="000E7418" w:rsidRDefault="000E7418">
            <w:pPr>
              <w:rPr>
                <w:rFonts w:hint="eastAsia"/>
              </w:rPr>
            </w:pPr>
            <w:r>
              <w:rPr>
                <w:rFonts w:hint="eastAsia"/>
              </w:rPr>
              <w:t>配布資料の中に入れます。</w:t>
            </w:r>
          </w:p>
        </w:tc>
      </w:tr>
      <w:tr w:rsidR="000E7418" w14:paraId="1934AD2E" w14:textId="77777777" w:rsidTr="000E7418">
        <w:tc>
          <w:tcPr>
            <w:tcW w:w="1129" w:type="dxa"/>
            <w:shd w:val="clear" w:color="auto" w:fill="E2EFD9" w:themeFill="accent6" w:themeFillTint="33"/>
          </w:tcPr>
          <w:p w14:paraId="696B605C" w14:textId="64274F40" w:rsidR="000E7418" w:rsidRDefault="000E7418">
            <w:pPr>
              <w:rPr>
                <w:rFonts w:hint="eastAsia"/>
              </w:rPr>
            </w:pPr>
            <w:r>
              <w:rPr>
                <w:rFonts w:hint="eastAsia"/>
              </w:rPr>
              <w:t>事項８</w:t>
            </w:r>
          </w:p>
        </w:tc>
        <w:tc>
          <w:tcPr>
            <w:tcW w:w="9065" w:type="dxa"/>
            <w:shd w:val="clear" w:color="auto" w:fill="E2EFD9" w:themeFill="accent6" w:themeFillTint="33"/>
          </w:tcPr>
          <w:p w14:paraId="575CABB9" w14:textId="42361BE7" w:rsidR="000E7418" w:rsidRDefault="000E7418">
            <w:pPr>
              <w:rPr>
                <w:rFonts w:hint="eastAsia"/>
              </w:rPr>
            </w:pPr>
            <w:r>
              <w:t>2 位、3 位の小学生にもトロフィーかメダルを渡すか検討してください。</w:t>
            </w:r>
          </w:p>
        </w:tc>
      </w:tr>
      <w:tr w:rsidR="000E7418" w14:paraId="78D1B8A7" w14:textId="77777777" w:rsidTr="00AA1F14">
        <w:tc>
          <w:tcPr>
            <w:tcW w:w="1129" w:type="dxa"/>
          </w:tcPr>
          <w:p w14:paraId="14E47071" w14:textId="06586A5C" w:rsidR="000E7418" w:rsidRDefault="000E7418">
            <w:pPr>
              <w:rPr>
                <w:rFonts w:hint="eastAsia"/>
              </w:rPr>
            </w:pPr>
            <w:r>
              <w:rPr>
                <w:rFonts w:hint="eastAsia"/>
              </w:rPr>
              <w:t>対応８</w:t>
            </w:r>
          </w:p>
        </w:tc>
        <w:tc>
          <w:tcPr>
            <w:tcW w:w="9065" w:type="dxa"/>
          </w:tcPr>
          <w:p w14:paraId="1ABA5168" w14:textId="29BCDCC6" w:rsidR="000E7418" w:rsidRDefault="000E7418">
            <w:pPr>
              <w:rPr>
                <w:rFonts w:hint="eastAsia"/>
              </w:rPr>
            </w:pPr>
            <w:r>
              <w:rPr>
                <w:rFonts w:hint="eastAsia"/>
              </w:rPr>
              <w:t>トロフィーを準備します。</w:t>
            </w:r>
          </w:p>
        </w:tc>
      </w:tr>
      <w:tr w:rsidR="000E7418" w14:paraId="429F211F" w14:textId="77777777" w:rsidTr="00AA1F14">
        <w:tc>
          <w:tcPr>
            <w:tcW w:w="1129" w:type="dxa"/>
          </w:tcPr>
          <w:p w14:paraId="20A5CF83" w14:textId="77777777" w:rsidR="000E7418" w:rsidRDefault="000E7418">
            <w:pPr>
              <w:rPr>
                <w:rFonts w:hint="eastAsia"/>
              </w:rPr>
            </w:pPr>
          </w:p>
        </w:tc>
        <w:tc>
          <w:tcPr>
            <w:tcW w:w="9065" w:type="dxa"/>
          </w:tcPr>
          <w:p w14:paraId="14169D59" w14:textId="77777777" w:rsidR="000E7418" w:rsidRDefault="000E7418">
            <w:pPr>
              <w:rPr>
                <w:rFonts w:hint="eastAsia"/>
              </w:rPr>
            </w:pPr>
          </w:p>
        </w:tc>
      </w:tr>
      <w:tr w:rsidR="000E7418" w14:paraId="14872860" w14:textId="77777777" w:rsidTr="00AA1F14">
        <w:tc>
          <w:tcPr>
            <w:tcW w:w="1129" w:type="dxa"/>
          </w:tcPr>
          <w:p w14:paraId="6DC6682B" w14:textId="77777777" w:rsidR="000E7418" w:rsidRDefault="000E7418">
            <w:pPr>
              <w:rPr>
                <w:rFonts w:hint="eastAsia"/>
              </w:rPr>
            </w:pPr>
          </w:p>
        </w:tc>
        <w:tc>
          <w:tcPr>
            <w:tcW w:w="9065" w:type="dxa"/>
          </w:tcPr>
          <w:p w14:paraId="6F972584" w14:textId="77777777" w:rsidR="000E7418" w:rsidRDefault="000E7418">
            <w:pPr>
              <w:rPr>
                <w:rFonts w:hint="eastAsia"/>
              </w:rPr>
            </w:pPr>
          </w:p>
        </w:tc>
      </w:tr>
      <w:bookmarkEnd w:id="0"/>
    </w:tbl>
    <w:p w14:paraId="301CD23E" w14:textId="77777777" w:rsidR="009236F0" w:rsidRDefault="009236F0"/>
    <w:sectPr w:rsidR="009236F0" w:rsidSect="00AA1F14">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4"/>
    <w:rsid w:val="000E7418"/>
    <w:rsid w:val="00842DB1"/>
    <w:rsid w:val="009236F0"/>
    <w:rsid w:val="00AA1F14"/>
    <w:rsid w:val="00EC4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1B0D99"/>
  <w15:chartTrackingRefBased/>
  <w15:docId w15:val="{88F92AC2-CEC5-4B87-95CC-0E7D06F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camomiro@outlook.jp</dc:creator>
  <cp:keywords/>
  <dc:description/>
  <cp:lastModifiedBy>smith smith</cp:lastModifiedBy>
  <cp:revision>2</cp:revision>
  <dcterms:created xsi:type="dcterms:W3CDTF">2018-09-17T11:23:00Z</dcterms:created>
  <dcterms:modified xsi:type="dcterms:W3CDTF">2021-01-13T02:54:00Z</dcterms:modified>
</cp:coreProperties>
</file>